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D0" w:rsidRPr="005A40D0" w:rsidRDefault="005A40D0" w:rsidP="005A40D0">
      <w:pPr>
        <w:jc w:val="center"/>
        <w:rPr>
          <w:b/>
          <w:sz w:val="28"/>
          <w:szCs w:val="28"/>
        </w:rPr>
      </w:pPr>
      <w:r w:rsidRPr="005A40D0">
        <w:rPr>
          <w:b/>
          <w:sz w:val="28"/>
          <w:szCs w:val="28"/>
        </w:rPr>
        <w:t>Cục Thi hành án dân sự tỉnh Bến Tre tổ chức Hội nghị sơ kết</w:t>
      </w:r>
    </w:p>
    <w:p w:rsidR="00E51883" w:rsidRDefault="005A40D0" w:rsidP="005A40D0">
      <w:pPr>
        <w:jc w:val="center"/>
        <w:rPr>
          <w:b/>
          <w:sz w:val="28"/>
          <w:szCs w:val="28"/>
        </w:rPr>
      </w:pPr>
      <w:r w:rsidRPr="005A40D0">
        <w:rPr>
          <w:b/>
          <w:sz w:val="28"/>
          <w:szCs w:val="28"/>
        </w:rPr>
        <w:t>công tác thi hành án dân sự 06 tháng đầu năm 2022</w:t>
      </w:r>
    </w:p>
    <w:p w:rsidR="00D70E74" w:rsidRDefault="00D70E74" w:rsidP="005A40D0">
      <w:pPr>
        <w:jc w:val="center"/>
        <w:rPr>
          <w:b/>
          <w:sz w:val="28"/>
          <w:szCs w:val="28"/>
        </w:rPr>
      </w:pPr>
    </w:p>
    <w:p w:rsidR="005A40D0" w:rsidRDefault="00D70E74" w:rsidP="005A40D0">
      <w:pPr>
        <w:jc w:val="center"/>
        <w:rPr>
          <w:b/>
          <w:sz w:val="28"/>
          <w:szCs w:val="28"/>
        </w:rPr>
      </w:pPr>
      <w:r>
        <w:rPr>
          <w:b/>
          <w:noProof/>
          <w:sz w:val="28"/>
          <w:szCs w:val="28"/>
        </w:rPr>
        <w:drawing>
          <wp:inline distT="0" distB="0" distL="0" distR="0">
            <wp:extent cx="3486150" cy="2009775"/>
            <wp:effectExtent l="19050" t="0" r="0" b="0"/>
            <wp:docPr id="1" name="Picture 1" descr="C:\Users\asus\Desktop\DSC0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16.JPG"/>
                    <pic:cNvPicPr>
                      <a:picLocks noChangeAspect="1" noChangeArrowheads="1"/>
                    </pic:cNvPicPr>
                  </pic:nvPicPr>
                  <pic:blipFill>
                    <a:blip r:embed="rId4" cstate="print"/>
                    <a:srcRect/>
                    <a:stretch>
                      <a:fillRect/>
                    </a:stretch>
                  </pic:blipFill>
                  <pic:spPr bwMode="auto">
                    <a:xfrm>
                      <a:off x="0" y="0"/>
                      <a:ext cx="3486150" cy="2009775"/>
                    </a:xfrm>
                    <a:prstGeom prst="rect">
                      <a:avLst/>
                    </a:prstGeom>
                    <a:noFill/>
                    <a:ln w="9525">
                      <a:noFill/>
                      <a:miter lim="800000"/>
                      <a:headEnd/>
                      <a:tailEnd/>
                    </a:ln>
                  </pic:spPr>
                </pic:pic>
              </a:graphicData>
            </a:graphic>
          </wp:inline>
        </w:drawing>
      </w:r>
    </w:p>
    <w:p w:rsidR="00D70E74" w:rsidRDefault="00D70E74" w:rsidP="005A40D0">
      <w:pPr>
        <w:jc w:val="center"/>
        <w:rPr>
          <w:b/>
          <w:sz w:val="28"/>
          <w:szCs w:val="28"/>
        </w:rPr>
      </w:pPr>
    </w:p>
    <w:p w:rsidR="005A40D0" w:rsidRDefault="005A40D0" w:rsidP="005A40D0">
      <w:pPr>
        <w:ind w:firstLine="720"/>
        <w:jc w:val="both"/>
        <w:rPr>
          <w:sz w:val="28"/>
          <w:szCs w:val="28"/>
        </w:rPr>
      </w:pPr>
      <w:r w:rsidRPr="005A40D0">
        <w:rPr>
          <w:sz w:val="28"/>
          <w:szCs w:val="28"/>
        </w:rPr>
        <w:t>Sáng ngày 15 tháng 4 năm 2022, Cục Thi hành án dân sự tỉnh t</w:t>
      </w:r>
      <w:r w:rsidR="00D70E74">
        <w:rPr>
          <w:sz w:val="28"/>
          <w:szCs w:val="28"/>
        </w:rPr>
        <w:t>ổ</w:t>
      </w:r>
      <w:r w:rsidRPr="005A40D0">
        <w:rPr>
          <w:sz w:val="28"/>
          <w:szCs w:val="28"/>
        </w:rPr>
        <w:t xml:space="preserve"> chức Hội nghị sơ kết công tác thi hành án dân sự, theo dõi thi hành án hành chính 6 tháng đầu năm 2022</w:t>
      </w:r>
      <w:r>
        <w:rPr>
          <w:sz w:val="28"/>
          <w:szCs w:val="28"/>
        </w:rPr>
        <w:t>. Tham dự Hội nghị có đại diện lãnh đạo Ban Nội chính Tỉnh ủy, Phòng Cảnh sát hình sự hỗ trợ tư pháp, Đài phát thanh truyền hình</w:t>
      </w:r>
      <w:r w:rsidR="00D70E74">
        <w:rPr>
          <w:sz w:val="28"/>
          <w:szCs w:val="28"/>
        </w:rPr>
        <w:t xml:space="preserve"> tỉnh đến</w:t>
      </w:r>
      <w:r>
        <w:rPr>
          <w:sz w:val="28"/>
          <w:szCs w:val="28"/>
        </w:rPr>
        <w:t xml:space="preserve"> dự và đưa tin,</w:t>
      </w:r>
      <w:r w:rsidR="00D70E74">
        <w:rPr>
          <w:sz w:val="28"/>
          <w:szCs w:val="28"/>
        </w:rPr>
        <w:t xml:space="preserve"> t</w:t>
      </w:r>
      <w:r>
        <w:rPr>
          <w:sz w:val="28"/>
          <w:szCs w:val="28"/>
        </w:rPr>
        <w:t xml:space="preserve">oàn thể chấp hành hành viên các cơ quan Thi hành án dân sự trên địa bàn tỉnh. </w:t>
      </w:r>
    </w:p>
    <w:p w:rsidR="009E27F4" w:rsidRDefault="009E27F4" w:rsidP="005A40D0">
      <w:pPr>
        <w:ind w:firstLine="720"/>
        <w:jc w:val="both"/>
        <w:rPr>
          <w:sz w:val="28"/>
          <w:szCs w:val="28"/>
        </w:rPr>
      </w:pPr>
      <w:r>
        <w:rPr>
          <w:noProof/>
          <w:sz w:val="28"/>
          <w:szCs w:val="28"/>
        </w:rPr>
        <w:drawing>
          <wp:inline distT="0" distB="0" distL="0" distR="0">
            <wp:extent cx="4324350" cy="1562100"/>
            <wp:effectExtent l="19050" t="0" r="0" b="0"/>
            <wp:docPr id="2" name="Picture 1" descr="C:\Users\asus\Desktop\DSC0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099.JPG"/>
                    <pic:cNvPicPr>
                      <a:picLocks noChangeAspect="1" noChangeArrowheads="1"/>
                    </pic:cNvPicPr>
                  </pic:nvPicPr>
                  <pic:blipFill>
                    <a:blip r:embed="rId5" cstate="print"/>
                    <a:srcRect/>
                    <a:stretch>
                      <a:fillRect/>
                    </a:stretch>
                  </pic:blipFill>
                  <pic:spPr bwMode="auto">
                    <a:xfrm>
                      <a:off x="0" y="0"/>
                      <a:ext cx="4324350" cy="1562100"/>
                    </a:xfrm>
                    <a:prstGeom prst="rect">
                      <a:avLst/>
                    </a:prstGeom>
                    <a:noFill/>
                    <a:ln w="9525">
                      <a:noFill/>
                      <a:miter lim="800000"/>
                      <a:headEnd/>
                      <a:tailEnd/>
                    </a:ln>
                  </pic:spPr>
                </pic:pic>
              </a:graphicData>
            </a:graphic>
          </wp:inline>
        </w:drawing>
      </w:r>
    </w:p>
    <w:p w:rsidR="009E27F4" w:rsidRDefault="009E27F4" w:rsidP="005A40D0">
      <w:pPr>
        <w:ind w:firstLine="720"/>
        <w:jc w:val="both"/>
        <w:rPr>
          <w:sz w:val="28"/>
          <w:szCs w:val="28"/>
        </w:rPr>
      </w:pPr>
    </w:p>
    <w:p w:rsidR="009E27F4" w:rsidRPr="0039112E" w:rsidRDefault="009E27F4" w:rsidP="0039112E">
      <w:pPr>
        <w:spacing w:before="60" w:line="360" w:lineRule="atLeast"/>
        <w:ind w:firstLine="567"/>
        <w:jc w:val="both"/>
        <w:rPr>
          <w:sz w:val="28"/>
          <w:szCs w:val="28"/>
          <w:shd w:val="clear" w:color="auto" w:fill="FFFFFF"/>
          <w:lang w:val="nl-NL"/>
        </w:rPr>
      </w:pPr>
      <w:r w:rsidRPr="0039112E">
        <w:rPr>
          <w:sz w:val="28"/>
          <w:szCs w:val="28"/>
        </w:rPr>
        <w:t>Thay mặt lãnh đạo Cục Thi hành án dân sự</w:t>
      </w:r>
      <w:r w:rsidR="0039112E">
        <w:rPr>
          <w:sz w:val="28"/>
          <w:szCs w:val="28"/>
        </w:rPr>
        <w:t xml:space="preserve"> tỉnh</w:t>
      </w:r>
      <w:r w:rsidRPr="0039112E">
        <w:rPr>
          <w:sz w:val="28"/>
          <w:szCs w:val="28"/>
        </w:rPr>
        <w:t xml:space="preserve">, bà Lê Thị Hải Yến-Phó Cục trưởng thông qua </w:t>
      </w:r>
      <w:r w:rsidR="0039112E">
        <w:rPr>
          <w:sz w:val="28"/>
          <w:szCs w:val="28"/>
        </w:rPr>
        <w:t xml:space="preserve">báo cáo </w:t>
      </w:r>
      <w:r w:rsidRPr="0039112E">
        <w:rPr>
          <w:sz w:val="28"/>
          <w:szCs w:val="28"/>
        </w:rPr>
        <w:t>kết quả công tác thi hành án dân sự 6 tháng đầu năm</w:t>
      </w:r>
      <w:r w:rsidR="0039112E" w:rsidRPr="0039112E">
        <w:rPr>
          <w:sz w:val="28"/>
          <w:szCs w:val="28"/>
        </w:rPr>
        <w:t xml:space="preserve"> </w:t>
      </w:r>
      <w:r w:rsidR="0039112E" w:rsidRPr="0039112E">
        <w:rPr>
          <w:sz w:val="28"/>
          <w:szCs w:val="28"/>
          <w:lang w:val="nl-NL"/>
        </w:rPr>
        <w:t>(s</w:t>
      </w:r>
      <w:r w:rsidR="0039112E">
        <w:rPr>
          <w:sz w:val="28"/>
          <w:szCs w:val="28"/>
          <w:lang w:val="nl-NL"/>
        </w:rPr>
        <w:t>ố</w:t>
      </w:r>
      <w:r w:rsidR="0039112E" w:rsidRPr="0039112E">
        <w:rPr>
          <w:sz w:val="28"/>
          <w:szCs w:val="28"/>
          <w:lang w:val="nl-NL"/>
        </w:rPr>
        <w:t xml:space="preserve"> liệu từ ngày 01/10/2021 đến ngày 31/3/2022)</w:t>
      </w:r>
      <w:r w:rsidRPr="0039112E">
        <w:rPr>
          <w:sz w:val="28"/>
          <w:szCs w:val="28"/>
        </w:rPr>
        <w:t>. Cụ thể:</w:t>
      </w:r>
    </w:p>
    <w:p w:rsidR="005C7238" w:rsidRPr="0039112E" w:rsidRDefault="005C7238" w:rsidP="0039112E">
      <w:pPr>
        <w:spacing w:before="60" w:line="360" w:lineRule="atLeast"/>
        <w:ind w:firstLine="567"/>
        <w:jc w:val="both"/>
        <w:rPr>
          <w:sz w:val="28"/>
          <w:szCs w:val="28"/>
          <w:lang w:val="nl-NL"/>
        </w:rPr>
      </w:pPr>
      <w:r w:rsidRPr="0039112E">
        <w:rPr>
          <w:sz w:val="28"/>
          <w:szCs w:val="28"/>
          <w:lang w:val="nl-NL"/>
        </w:rPr>
        <w:t xml:space="preserve">- Về việc: Tổng số phải thi hành là </w:t>
      </w:r>
      <w:r w:rsidR="004E3450" w:rsidRPr="0039112E">
        <w:rPr>
          <w:sz w:val="28"/>
          <w:szCs w:val="28"/>
          <w:lang w:val="nl-NL"/>
        </w:rPr>
        <w:fldChar w:fldCharType="begin"/>
      </w:r>
      <w:r w:rsidRPr="0039112E">
        <w:rPr>
          <w:sz w:val="28"/>
          <w:szCs w:val="28"/>
          <w:lang w:val="nl-NL"/>
        </w:rPr>
        <w:instrText xml:space="preserve"> MERGEFIELD c9 </w:instrText>
      </w:r>
      <w:r w:rsidR="004E3450" w:rsidRPr="0039112E">
        <w:rPr>
          <w:sz w:val="28"/>
          <w:szCs w:val="28"/>
          <w:lang w:val="nl-NL"/>
        </w:rPr>
        <w:fldChar w:fldCharType="separate"/>
      </w:r>
      <w:r w:rsidRPr="0039112E">
        <w:rPr>
          <w:noProof/>
          <w:sz w:val="28"/>
          <w:szCs w:val="28"/>
          <w:lang w:val="nl-NL"/>
        </w:rPr>
        <w:t>12.475</w:t>
      </w:r>
      <w:r w:rsidR="004E3450" w:rsidRPr="0039112E">
        <w:rPr>
          <w:sz w:val="28"/>
          <w:szCs w:val="28"/>
          <w:lang w:val="nl-NL"/>
        </w:rPr>
        <w:fldChar w:fldCharType="end"/>
      </w:r>
      <w:r w:rsidRPr="0039112E">
        <w:rPr>
          <w:sz w:val="28"/>
          <w:szCs w:val="28"/>
          <w:lang w:val="nl-NL"/>
        </w:rPr>
        <w:t xml:space="preserve"> việc, </w:t>
      </w:r>
      <w:r w:rsidRPr="0039112E">
        <w:rPr>
          <w:spacing w:val="-8"/>
          <w:sz w:val="28"/>
          <w:szCs w:val="28"/>
          <w:lang w:val="nl-NL"/>
        </w:rPr>
        <w:t xml:space="preserve">thi hành xong là </w:t>
      </w:r>
      <w:r w:rsidR="004E3450" w:rsidRPr="0039112E">
        <w:rPr>
          <w:spacing w:val="-8"/>
          <w:sz w:val="28"/>
          <w:szCs w:val="28"/>
          <w:lang w:val="nl-NL"/>
        </w:rPr>
        <w:fldChar w:fldCharType="begin"/>
      </w:r>
      <w:r w:rsidRPr="0039112E">
        <w:rPr>
          <w:spacing w:val="-8"/>
          <w:sz w:val="28"/>
          <w:szCs w:val="28"/>
          <w:lang w:val="nl-NL"/>
        </w:rPr>
        <w:instrText xml:space="preserve"> MERGEFIELD c11 </w:instrText>
      </w:r>
      <w:r w:rsidR="004E3450" w:rsidRPr="0039112E">
        <w:rPr>
          <w:spacing w:val="-8"/>
          <w:sz w:val="28"/>
          <w:szCs w:val="28"/>
          <w:lang w:val="nl-NL"/>
        </w:rPr>
        <w:fldChar w:fldCharType="separate"/>
      </w:r>
      <w:r w:rsidRPr="0039112E">
        <w:rPr>
          <w:noProof/>
          <w:spacing w:val="-8"/>
          <w:sz w:val="28"/>
          <w:szCs w:val="28"/>
          <w:lang w:val="nl-NL"/>
        </w:rPr>
        <w:t>4.772</w:t>
      </w:r>
      <w:r w:rsidR="004E3450" w:rsidRPr="0039112E">
        <w:rPr>
          <w:spacing w:val="-8"/>
          <w:sz w:val="28"/>
          <w:szCs w:val="28"/>
          <w:lang w:val="nl-NL"/>
        </w:rPr>
        <w:fldChar w:fldCharType="end"/>
      </w:r>
      <w:r w:rsidRPr="0039112E">
        <w:rPr>
          <w:spacing w:val="-8"/>
          <w:sz w:val="28"/>
          <w:szCs w:val="28"/>
          <w:lang w:val="nl-NL"/>
        </w:rPr>
        <w:t xml:space="preserve"> việc; đạt tỉ lệ </w:t>
      </w:r>
      <w:r w:rsidR="004E3450" w:rsidRPr="0039112E">
        <w:rPr>
          <w:b/>
          <w:spacing w:val="-8"/>
          <w:sz w:val="28"/>
          <w:szCs w:val="28"/>
          <w:lang w:val="nl-NL"/>
        </w:rPr>
        <w:fldChar w:fldCharType="begin"/>
      </w:r>
      <w:r w:rsidRPr="0039112E">
        <w:rPr>
          <w:b/>
          <w:spacing w:val="-8"/>
          <w:sz w:val="28"/>
          <w:szCs w:val="28"/>
          <w:lang w:val="nl-NL"/>
        </w:rPr>
        <w:instrText xml:space="preserve"> MERGEFIELD c33 </w:instrText>
      </w:r>
      <w:r w:rsidR="004E3450" w:rsidRPr="0039112E">
        <w:rPr>
          <w:b/>
          <w:spacing w:val="-8"/>
          <w:sz w:val="28"/>
          <w:szCs w:val="28"/>
          <w:lang w:val="nl-NL"/>
        </w:rPr>
        <w:fldChar w:fldCharType="separate"/>
      </w:r>
      <w:r w:rsidRPr="0039112E">
        <w:rPr>
          <w:b/>
          <w:noProof/>
          <w:spacing w:val="-8"/>
          <w:sz w:val="28"/>
          <w:szCs w:val="28"/>
          <w:lang w:val="nl-NL"/>
        </w:rPr>
        <w:t>52,75%</w:t>
      </w:r>
      <w:r w:rsidR="004E3450" w:rsidRPr="0039112E">
        <w:rPr>
          <w:b/>
          <w:spacing w:val="-8"/>
          <w:sz w:val="28"/>
          <w:szCs w:val="28"/>
          <w:lang w:val="nl-NL"/>
        </w:rPr>
        <w:fldChar w:fldCharType="end"/>
      </w:r>
      <w:r w:rsidRPr="0039112E">
        <w:rPr>
          <w:spacing w:val="-8"/>
          <w:sz w:val="28"/>
          <w:szCs w:val="28"/>
          <w:lang w:val="nl-NL"/>
        </w:rPr>
        <w:t xml:space="preserve"> (</w:t>
      </w:r>
      <w:r w:rsidR="004E3450" w:rsidRPr="0039112E">
        <w:rPr>
          <w:spacing w:val="-8"/>
          <w:sz w:val="28"/>
          <w:szCs w:val="28"/>
          <w:lang w:val="nl-NL"/>
        </w:rPr>
        <w:fldChar w:fldCharType="begin"/>
      </w:r>
      <w:r w:rsidRPr="0039112E">
        <w:rPr>
          <w:spacing w:val="-8"/>
          <w:sz w:val="28"/>
          <w:szCs w:val="28"/>
          <w:lang w:val="nl-NL"/>
        </w:rPr>
        <w:instrText xml:space="preserve"> MERGEFIELD c110 </w:instrText>
      </w:r>
      <w:r w:rsidR="004E3450" w:rsidRPr="0039112E">
        <w:rPr>
          <w:spacing w:val="-8"/>
          <w:sz w:val="28"/>
          <w:szCs w:val="28"/>
          <w:lang w:val="nl-NL"/>
        </w:rPr>
        <w:fldChar w:fldCharType="separate"/>
      </w:r>
      <w:r w:rsidRPr="0039112E">
        <w:rPr>
          <w:noProof/>
          <w:spacing w:val="-8"/>
          <w:sz w:val="28"/>
          <w:szCs w:val="28"/>
          <w:lang w:val="nl-NL"/>
        </w:rPr>
        <w:t>tăng 3,99%</w:t>
      </w:r>
      <w:r w:rsidR="004E3450" w:rsidRPr="0039112E">
        <w:rPr>
          <w:spacing w:val="-8"/>
          <w:sz w:val="28"/>
          <w:szCs w:val="28"/>
          <w:lang w:val="nl-NL"/>
        </w:rPr>
        <w:fldChar w:fldCharType="end"/>
      </w:r>
      <w:r w:rsidRPr="0039112E">
        <w:rPr>
          <w:spacing w:val="-8"/>
          <w:sz w:val="28"/>
          <w:szCs w:val="28"/>
          <w:lang w:val="nl-NL"/>
        </w:rPr>
        <w:t>) so với cùng kỳ năm 2021</w:t>
      </w:r>
      <w:r w:rsidR="0039112E" w:rsidRPr="0039112E">
        <w:rPr>
          <w:spacing w:val="-8"/>
          <w:sz w:val="28"/>
          <w:szCs w:val="28"/>
          <w:lang w:val="nl-NL"/>
        </w:rPr>
        <w:t>.</w:t>
      </w:r>
      <w:r w:rsidR="0039112E" w:rsidRPr="0039112E">
        <w:rPr>
          <w:sz w:val="28"/>
          <w:szCs w:val="28"/>
          <w:lang w:val="nl-NL"/>
        </w:rPr>
        <w:t xml:space="preserve"> </w:t>
      </w:r>
      <w:r w:rsidRPr="0039112E">
        <w:rPr>
          <w:spacing w:val="-12"/>
          <w:sz w:val="28"/>
          <w:szCs w:val="28"/>
          <w:lang w:val="nl-NL"/>
        </w:rPr>
        <w:t xml:space="preserve">Số việc chuyển kỳ sau </w:t>
      </w:r>
      <w:r w:rsidR="004E3450" w:rsidRPr="0039112E">
        <w:rPr>
          <w:spacing w:val="-12"/>
          <w:sz w:val="28"/>
          <w:szCs w:val="28"/>
          <w:lang w:val="nl-NL"/>
        </w:rPr>
        <w:fldChar w:fldCharType="begin"/>
      </w:r>
      <w:r w:rsidRPr="0039112E">
        <w:rPr>
          <w:spacing w:val="-12"/>
          <w:sz w:val="28"/>
          <w:szCs w:val="28"/>
          <w:lang w:val="nl-NL"/>
        </w:rPr>
        <w:instrText xml:space="preserve"> MERGEFIELD c20 </w:instrText>
      </w:r>
      <w:r w:rsidR="004E3450" w:rsidRPr="0039112E">
        <w:rPr>
          <w:spacing w:val="-12"/>
          <w:sz w:val="28"/>
          <w:szCs w:val="28"/>
          <w:lang w:val="nl-NL"/>
        </w:rPr>
        <w:fldChar w:fldCharType="separate"/>
      </w:r>
      <w:r w:rsidRPr="0039112E">
        <w:rPr>
          <w:noProof/>
          <w:spacing w:val="-12"/>
          <w:sz w:val="28"/>
          <w:szCs w:val="28"/>
          <w:lang w:val="nl-NL"/>
        </w:rPr>
        <w:t>7703</w:t>
      </w:r>
      <w:r w:rsidR="004E3450" w:rsidRPr="0039112E">
        <w:rPr>
          <w:spacing w:val="-12"/>
          <w:sz w:val="28"/>
          <w:szCs w:val="28"/>
          <w:lang w:val="nl-NL"/>
        </w:rPr>
        <w:fldChar w:fldCharType="end"/>
      </w:r>
      <w:r w:rsidRPr="0039112E">
        <w:rPr>
          <w:spacing w:val="-12"/>
          <w:sz w:val="28"/>
          <w:szCs w:val="28"/>
          <w:lang w:val="nl-NL"/>
        </w:rPr>
        <w:t xml:space="preserve"> việc trong đó, có điều kiện thi hành: 4.274 việc, chưa có điều kiện thi hành: 3.429 việc;  </w:t>
      </w:r>
      <w:r w:rsidR="004E3450" w:rsidRPr="0039112E">
        <w:rPr>
          <w:spacing w:val="-12"/>
          <w:sz w:val="28"/>
          <w:szCs w:val="28"/>
          <w:lang w:val="nl-NL"/>
        </w:rPr>
        <w:fldChar w:fldCharType="begin"/>
      </w:r>
      <w:r w:rsidRPr="0039112E">
        <w:rPr>
          <w:spacing w:val="-12"/>
          <w:sz w:val="28"/>
          <w:szCs w:val="28"/>
          <w:lang w:val="nl-NL"/>
        </w:rPr>
        <w:instrText xml:space="preserve"> MERGEFIELD c114 </w:instrText>
      </w:r>
      <w:r w:rsidR="004E3450" w:rsidRPr="0039112E">
        <w:rPr>
          <w:spacing w:val="-12"/>
          <w:sz w:val="28"/>
          <w:szCs w:val="28"/>
          <w:lang w:val="nl-NL"/>
        </w:rPr>
        <w:fldChar w:fldCharType="separate"/>
      </w:r>
      <w:r w:rsidRPr="0039112E">
        <w:rPr>
          <w:noProof/>
          <w:spacing w:val="-12"/>
          <w:sz w:val="28"/>
          <w:szCs w:val="28"/>
          <w:lang w:val="nl-NL"/>
        </w:rPr>
        <w:t>giảm 580</w:t>
      </w:r>
      <w:r w:rsidR="004E3450" w:rsidRPr="0039112E">
        <w:rPr>
          <w:spacing w:val="-12"/>
          <w:sz w:val="28"/>
          <w:szCs w:val="28"/>
          <w:lang w:val="nl-NL"/>
        </w:rPr>
        <w:fldChar w:fldCharType="end"/>
      </w:r>
      <w:r w:rsidRPr="0039112E">
        <w:rPr>
          <w:spacing w:val="-12"/>
          <w:sz w:val="28"/>
          <w:szCs w:val="28"/>
          <w:lang w:val="nl-NL"/>
        </w:rPr>
        <w:t xml:space="preserve"> việc (</w:t>
      </w:r>
      <w:r w:rsidR="004E3450" w:rsidRPr="0039112E">
        <w:rPr>
          <w:spacing w:val="-12"/>
          <w:sz w:val="28"/>
          <w:szCs w:val="28"/>
          <w:lang w:val="nl-NL"/>
        </w:rPr>
        <w:fldChar w:fldCharType="begin"/>
      </w:r>
      <w:r w:rsidRPr="0039112E">
        <w:rPr>
          <w:spacing w:val="-12"/>
          <w:sz w:val="28"/>
          <w:szCs w:val="28"/>
          <w:lang w:val="nl-NL"/>
        </w:rPr>
        <w:instrText xml:space="preserve"> MERGEFIELD c116 </w:instrText>
      </w:r>
      <w:r w:rsidR="004E3450" w:rsidRPr="0039112E">
        <w:rPr>
          <w:spacing w:val="-12"/>
          <w:sz w:val="28"/>
          <w:szCs w:val="28"/>
          <w:lang w:val="nl-NL"/>
        </w:rPr>
        <w:fldChar w:fldCharType="separate"/>
      </w:r>
      <w:r w:rsidRPr="0039112E">
        <w:rPr>
          <w:noProof/>
          <w:spacing w:val="-12"/>
          <w:sz w:val="28"/>
          <w:szCs w:val="28"/>
          <w:lang w:val="nl-NL"/>
        </w:rPr>
        <w:t>giảm 7,00%</w:t>
      </w:r>
      <w:r w:rsidR="004E3450" w:rsidRPr="0039112E">
        <w:rPr>
          <w:spacing w:val="-12"/>
          <w:sz w:val="28"/>
          <w:szCs w:val="28"/>
          <w:lang w:val="nl-NL"/>
        </w:rPr>
        <w:fldChar w:fldCharType="end"/>
      </w:r>
      <w:r w:rsidRPr="0039112E">
        <w:rPr>
          <w:spacing w:val="-12"/>
          <w:sz w:val="28"/>
          <w:szCs w:val="28"/>
          <w:lang w:val="nl-NL"/>
        </w:rPr>
        <w:t>) so với cùng kỳ năm 2021.</w:t>
      </w:r>
    </w:p>
    <w:p w:rsidR="005C7238" w:rsidRPr="0039112E" w:rsidRDefault="005C7238" w:rsidP="0039112E">
      <w:pPr>
        <w:spacing w:before="60" w:line="360" w:lineRule="atLeast"/>
        <w:ind w:firstLine="567"/>
        <w:jc w:val="both"/>
        <w:rPr>
          <w:sz w:val="28"/>
          <w:szCs w:val="28"/>
          <w:shd w:val="clear" w:color="auto" w:fill="FFFFFF"/>
          <w:lang w:val="nl-NL"/>
        </w:rPr>
      </w:pPr>
      <w:r w:rsidRPr="0039112E">
        <w:rPr>
          <w:sz w:val="28"/>
          <w:szCs w:val="28"/>
          <w:lang w:val="nl-NL"/>
        </w:rPr>
        <w:t xml:space="preserve">- Về tiền: </w:t>
      </w:r>
      <w:r w:rsidRPr="0039112E">
        <w:rPr>
          <w:spacing w:val="-8"/>
          <w:sz w:val="28"/>
          <w:szCs w:val="28"/>
          <w:lang w:val="nl-NL"/>
        </w:rPr>
        <w:t xml:space="preserve">Tổng số phải thi hành là </w:t>
      </w:r>
      <w:r w:rsidR="004E3450" w:rsidRPr="0039112E">
        <w:rPr>
          <w:spacing w:val="-8"/>
          <w:sz w:val="28"/>
          <w:szCs w:val="28"/>
          <w:lang w:val="nl-NL"/>
        </w:rPr>
        <w:fldChar w:fldCharType="begin"/>
      </w:r>
      <w:r w:rsidRPr="0039112E">
        <w:rPr>
          <w:spacing w:val="-8"/>
          <w:sz w:val="28"/>
          <w:szCs w:val="28"/>
          <w:lang w:val="nl-NL"/>
        </w:rPr>
        <w:instrText xml:space="preserve"> MERGEFIELD c169 </w:instrText>
      </w:r>
      <w:r w:rsidR="004E3450" w:rsidRPr="0039112E">
        <w:rPr>
          <w:spacing w:val="-8"/>
          <w:sz w:val="28"/>
          <w:szCs w:val="28"/>
          <w:lang w:val="nl-NL"/>
        </w:rPr>
        <w:fldChar w:fldCharType="separate"/>
      </w:r>
      <w:r w:rsidRPr="0039112E">
        <w:rPr>
          <w:noProof/>
          <w:spacing w:val="-8"/>
          <w:sz w:val="28"/>
          <w:szCs w:val="28"/>
          <w:lang w:val="nl-NL"/>
        </w:rPr>
        <w:t>1.739 tỷ 681 triệu 314 nghìn đồng</w:t>
      </w:r>
      <w:r w:rsidR="004E3450" w:rsidRPr="0039112E">
        <w:rPr>
          <w:spacing w:val="-8"/>
          <w:sz w:val="28"/>
          <w:szCs w:val="28"/>
          <w:lang w:val="nl-NL"/>
        </w:rPr>
        <w:fldChar w:fldCharType="end"/>
      </w:r>
      <w:r w:rsidRPr="0039112E">
        <w:rPr>
          <w:spacing w:val="-8"/>
          <w:sz w:val="28"/>
          <w:szCs w:val="28"/>
          <w:lang w:val="nl-NL"/>
        </w:rPr>
        <w:t xml:space="preserve">, </w:t>
      </w:r>
      <w:r w:rsidR="004E3450" w:rsidRPr="0039112E">
        <w:rPr>
          <w:spacing w:val="-8"/>
          <w:sz w:val="28"/>
          <w:szCs w:val="28"/>
          <w:lang w:val="nl-NL"/>
        </w:rPr>
        <w:fldChar w:fldCharType="begin"/>
      </w:r>
      <w:r w:rsidRPr="0039112E">
        <w:rPr>
          <w:spacing w:val="-8"/>
          <w:sz w:val="28"/>
          <w:szCs w:val="28"/>
          <w:lang w:val="nl-NL"/>
        </w:rPr>
        <w:instrText xml:space="preserve"> MERGEFIELD c230 </w:instrText>
      </w:r>
      <w:r w:rsidR="004E3450" w:rsidRPr="0039112E">
        <w:rPr>
          <w:spacing w:val="-8"/>
          <w:sz w:val="28"/>
          <w:szCs w:val="28"/>
          <w:lang w:val="nl-NL"/>
        </w:rPr>
        <w:fldChar w:fldCharType="separate"/>
      </w:r>
      <w:r w:rsidRPr="0039112E">
        <w:rPr>
          <w:noProof/>
          <w:spacing w:val="-8"/>
          <w:sz w:val="28"/>
          <w:szCs w:val="28"/>
          <w:lang w:val="nl-NL"/>
        </w:rPr>
        <w:t>tăng 263 tỷ 916 triệu 920 nghìn đồng</w:t>
      </w:r>
      <w:r w:rsidR="004E3450" w:rsidRPr="0039112E">
        <w:rPr>
          <w:spacing w:val="-8"/>
          <w:sz w:val="28"/>
          <w:szCs w:val="28"/>
          <w:lang w:val="nl-NL"/>
        </w:rPr>
        <w:fldChar w:fldCharType="end"/>
      </w:r>
      <w:r w:rsidRPr="0039112E">
        <w:rPr>
          <w:spacing w:val="-8"/>
          <w:sz w:val="28"/>
          <w:szCs w:val="28"/>
          <w:lang w:val="nl-NL"/>
        </w:rPr>
        <w:t xml:space="preserve"> (</w:t>
      </w:r>
      <w:r w:rsidR="004E3450" w:rsidRPr="0039112E">
        <w:rPr>
          <w:spacing w:val="-8"/>
          <w:sz w:val="28"/>
          <w:szCs w:val="28"/>
          <w:lang w:val="nl-NL"/>
        </w:rPr>
        <w:fldChar w:fldCharType="begin"/>
      </w:r>
      <w:r w:rsidRPr="0039112E">
        <w:rPr>
          <w:spacing w:val="-8"/>
          <w:sz w:val="28"/>
          <w:szCs w:val="28"/>
          <w:lang w:val="nl-NL"/>
        </w:rPr>
        <w:instrText xml:space="preserve"> MERGEFIELD c232 </w:instrText>
      </w:r>
      <w:r w:rsidR="004E3450" w:rsidRPr="0039112E">
        <w:rPr>
          <w:spacing w:val="-8"/>
          <w:sz w:val="28"/>
          <w:szCs w:val="28"/>
          <w:lang w:val="nl-NL"/>
        </w:rPr>
        <w:fldChar w:fldCharType="separate"/>
      </w:r>
      <w:r w:rsidRPr="0039112E">
        <w:rPr>
          <w:noProof/>
          <w:spacing w:val="-8"/>
          <w:sz w:val="28"/>
          <w:szCs w:val="28"/>
          <w:lang w:val="nl-NL"/>
        </w:rPr>
        <w:t>tăng 17,88%</w:t>
      </w:r>
      <w:r w:rsidR="004E3450" w:rsidRPr="0039112E">
        <w:rPr>
          <w:spacing w:val="-8"/>
          <w:sz w:val="28"/>
          <w:szCs w:val="28"/>
          <w:lang w:val="nl-NL"/>
        </w:rPr>
        <w:fldChar w:fldCharType="end"/>
      </w:r>
      <w:r w:rsidRPr="0039112E">
        <w:rPr>
          <w:spacing w:val="-8"/>
          <w:sz w:val="28"/>
          <w:szCs w:val="28"/>
          <w:lang w:val="nl-NL"/>
        </w:rPr>
        <w:t>) so với cùng kỳ năm 2021</w:t>
      </w:r>
      <w:r w:rsidRPr="0039112E">
        <w:rPr>
          <w:sz w:val="28"/>
          <w:szCs w:val="28"/>
          <w:lang w:val="nl-NL"/>
        </w:rPr>
        <w:t xml:space="preserve">, thi hành xong là </w:t>
      </w:r>
      <w:r w:rsidR="004E3450" w:rsidRPr="0039112E">
        <w:rPr>
          <w:sz w:val="28"/>
          <w:szCs w:val="28"/>
          <w:lang w:val="nl-NL"/>
        </w:rPr>
        <w:fldChar w:fldCharType="begin"/>
      </w:r>
      <w:r w:rsidRPr="0039112E">
        <w:rPr>
          <w:sz w:val="28"/>
          <w:szCs w:val="28"/>
          <w:lang w:val="nl-NL"/>
        </w:rPr>
        <w:instrText xml:space="preserve"> MERGEFIELD c171 </w:instrText>
      </w:r>
      <w:r w:rsidR="004E3450" w:rsidRPr="0039112E">
        <w:rPr>
          <w:sz w:val="28"/>
          <w:szCs w:val="28"/>
          <w:lang w:val="nl-NL"/>
        </w:rPr>
        <w:fldChar w:fldCharType="separate"/>
      </w:r>
      <w:r w:rsidRPr="0039112E">
        <w:rPr>
          <w:noProof/>
          <w:sz w:val="28"/>
          <w:szCs w:val="28"/>
          <w:lang w:val="nl-NL"/>
        </w:rPr>
        <w:t>403 tỷ 305 triệu 933 nghìn đồng</w:t>
      </w:r>
      <w:r w:rsidR="004E3450" w:rsidRPr="0039112E">
        <w:rPr>
          <w:sz w:val="28"/>
          <w:szCs w:val="28"/>
          <w:lang w:val="nl-NL"/>
        </w:rPr>
        <w:fldChar w:fldCharType="end"/>
      </w:r>
      <w:r w:rsidRPr="0039112E">
        <w:rPr>
          <w:sz w:val="28"/>
          <w:szCs w:val="28"/>
          <w:lang w:val="nl-NL"/>
        </w:rPr>
        <w:t xml:space="preserve">, </w:t>
      </w:r>
      <w:r w:rsidR="004E3450" w:rsidRPr="0039112E">
        <w:rPr>
          <w:sz w:val="28"/>
          <w:szCs w:val="28"/>
          <w:lang w:val="nl-NL"/>
        </w:rPr>
        <w:fldChar w:fldCharType="begin"/>
      </w:r>
      <w:r w:rsidRPr="0039112E">
        <w:rPr>
          <w:sz w:val="28"/>
          <w:szCs w:val="28"/>
          <w:lang w:val="nl-NL"/>
        </w:rPr>
        <w:instrText xml:space="preserve"> MERGEFIELD c238 </w:instrText>
      </w:r>
      <w:r w:rsidR="004E3450" w:rsidRPr="0039112E">
        <w:rPr>
          <w:sz w:val="28"/>
          <w:szCs w:val="28"/>
          <w:lang w:val="nl-NL"/>
        </w:rPr>
        <w:fldChar w:fldCharType="separate"/>
      </w:r>
      <w:r w:rsidRPr="0039112E">
        <w:rPr>
          <w:noProof/>
          <w:sz w:val="28"/>
          <w:szCs w:val="28"/>
          <w:lang w:val="nl-NL"/>
        </w:rPr>
        <w:t>tăng 136 tỷ 573 triệu 251 nghìn đồng</w:t>
      </w:r>
      <w:r w:rsidR="004E3450" w:rsidRPr="0039112E">
        <w:rPr>
          <w:sz w:val="28"/>
          <w:szCs w:val="28"/>
          <w:lang w:val="nl-NL"/>
        </w:rPr>
        <w:fldChar w:fldCharType="end"/>
      </w:r>
      <w:r w:rsidRPr="0039112E">
        <w:rPr>
          <w:sz w:val="28"/>
          <w:szCs w:val="28"/>
          <w:lang w:val="nl-NL"/>
        </w:rPr>
        <w:t xml:space="preserve"> (</w:t>
      </w:r>
      <w:r w:rsidR="004E3450" w:rsidRPr="0039112E">
        <w:rPr>
          <w:sz w:val="28"/>
          <w:szCs w:val="28"/>
          <w:lang w:val="nl-NL"/>
        </w:rPr>
        <w:fldChar w:fldCharType="begin"/>
      </w:r>
      <w:r w:rsidRPr="0039112E">
        <w:rPr>
          <w:sz w:val="28"/>
          <w:szCs w:val="28"/>
          <w:lang w:val="nl-NL"/>
        </w:rPr>
        <w:instrText xml:space="preserve"> MERGEFIELD c240 </w:instrText>
      </w:r>
      <w:r w:rsidR="004E3450" w:rsidRPr="0039112E">
        <w:rPr>
          <w:sz w:val="28"/>
          <w:szCs w:val="28"/>
          <w:lang w:val="nl-NL"/>
        </w:rPr>
        <w:fldChar w:fldCharType="separate"/>
      </w:r>
      <w:r w:rsidRPr="0039112E">
        <w:rPr>
          <w:noProof/>
          <w:sz w:val="28"/>
          <w:szCs w:val="28"/>
          <w:lang w:val="nl-NL"/>
        </w:rPr>
        <w:t>tăng 51,20%</w:t>
      </w:r>
      <w:r w:rsidR="004E3450" w:rsidRPr="0039112E">
        <w:rPr>
          <w:sz w:val="28"/>
          <w:szCs w:val="28"/>
          <w:lang w:val="nl-NL"/>
        </w:rPr>
        <w:fldChar w:fldCharType="end"/>
      </w:r>
      <w:r w:rsidRPr="0039112E">
        <w:rPr>
          <w:sz w:val="28"/>
          <w:szCs w:val="28"/>
          <w:lang w:val="nl-NL"/>
        </w:rPr>
        <w:t xml:space="preserve">) so với cùng kỳ năm 2021; đạt tỉ lệ </w:t>
      </w:r>
      <w:r w:rsidR="004E3450" w:rsidRPr="0039112E">
        <w:rPr>
          <w:b/>
          <w:sz w:val="28"/>
          <w:szCs w:val="28"/>
          <w:lang w:val="nl-NL"/>
        </w:rPr>
        <w:fldChar w:fldCharType="begin"/>
      </w:r>
      <w:r w:rsidRPr="0039112E">
        <w:rPr>
          <w:b/>
          <w:sz w:val="28"/>
          <w:szCs w:val="28"/>
          <w:lang w:val="nl-NL"/>
        </w:rPr>
        <w:instrText xml:space="preserve"> MERGEFIELD c149 </w:instrText>
      </w:r>
      <w:r w:rsidR="004E3450" w:rsidRPr="0039112E">
        <w:rPr>
          <w:b/>
          <w:sz w:val="28"/>
          <w:szCs w:val="28"/>
          <w:lang w:val="nl-NL"/>
        </w:rPr>
        <w:fldChar w:fldCharType="separate"/>
      </w:r>
      <w:r w:rsidRPr="0039112E">
        <w:rPr>
          <w:b/>
          <w:noProof/>
          <w:sz w:val="28"/>
          <w:szCs w:val="28"/>
          <w:lang w:val="nl-NL"/>
        </w:rPr>
        <w:t>36,64%</w:t>
      </w:r>
      <w:r w:rsidR="004E3450" w:rsidRPr="0039112E">
        <w:rPr>
          <w:b/>
          <w:sz w:val="28"/>
          <w:szCs w:val="28"/>
          <w:lang w:val="nl-NL"/>
        </w:rPr>
        <w:fldChar w:fldCharType="end"/>
      </w:r>
      <w:r w:rsidRPr="0039112E">
        <w:rPr>
          <w:sz w:val="28"/>
          <w:szCs w:val="28"/>
          <w:lang w:val="nl-NL"/>
        </w:rPr>
        <w:t xml:space="preserve"> (</w:t>
      </w:r>
      <w:r w:rsidR="004E3450" w:rsidRPr="0039112E">
        <w:rPr>
          <w:sz w:val="28"/>
          <w:szCs w:val="28"/>
          <w:lang w:val="nl-NL"/>
        </w:rPr>
        <w:fldChar w:fldCharType="begin"/>
      </w:r>
      <w:r w:rsidRPr="0039112E">
        <w:rPr>
          <w:sz w:val="28"/>
          <w:szCs w:val="28"/>
          <w:lang w:val="nl-NL"/>
        </w:rPr>
        <w:instrText xml:space="preserve"> MERGEFIELD c250 </w:instrText>
      </w:r>
      <w:r w:rsidR="004E3450" w:rsidRPr="0039112E">
        <w:rPr>
          <w:sz w:val="28"/>
          <w:szCs w:val="28"/>
          <w:lang w:val="nl-NL"/>
        </w:rPr>
        <w:fldChar w:fldCharType="separate"/>
      </w:r>
      <w:r w:rsidRPr="0039112E">
        <w:rPr>
          <w:noProof/>
          <w:sz w:val="28"/>
          <w:szCs w:val="28"/>
          <w:lang w:val="nl-NL"/>
        </w:rPr>
        <w:t>tăng 9,05%</w:t>
      </w:r>
      <w:r w:rsidR="004E3450" w:rsidRPr="0039112E">
        <w:rPr>
          <w:sz w:val="28"/>
          <w:szCs w:val="28"/>
          <w:lang w:val="nl-NL"/>
        </w:rPr>
        <w:fldChar w:fldCharType="end"/>
      </w:r>
      <w:r w:rsidRPr="0039112E">
        <w:rPr>
          <w:sz w:val="28"/>
          <w:szCs w:val="28"/>
          <w:lang w:val="nl-NL"/>
        </w:rPr>
        <w:t>) so với cùng kỳ năm 2021</w:t>
      </w:r>
      <w:r w:rsidR="0039112E">
        <w:rPr>
          <w:sz w:val="28"/>
          <w:szCs w:val="28"/>
          <w:lang w:val="nl-NL"/>
        </w:rPr>
        <w:t xml:space="preserve">. </w:t>
      </w:r>
      <w:r>
        <w:rPr>
          <w:sz w:val="28"/>
          <w:szCs w:val="28"/>
          <w:lang w:val="nl-NL"/>
        </w:rPr>
        <w:t xml:space="preserve">Số tiền chuyển kỳ sau </w:t>
      </w:r>
      <w:r w:rsidR="004E3450">
        <w:rPr>
          <w:sz w:val="28"/>
          <w:szCs w:val="28"/>
          <w:lang w:val="nl-NL"/>
        </w:rPr>
        <w:fldChar w:fldCharType="begin"/>
      </w:r>
      <w:r>
        <w:rPr>
          <w:sz w:val="28"/>
          <w:szCs w:val="28"/>
          <w:lang w:val="nl-NL"/>
        </w:rPr>
        <w:instrText xml:space="preserve"> MERGEFIELD c176 </w:instrText>
      </w:r>
      <w:r w:rsidR="004E3450">
        <w:rPr>
          <w:sz w:val="28"/>
          <w:szCs w:val="28"/>
          <w:lang w:val="nl-NL"/>
        </w:rPr>
        <w:fldChar w:fldCharType="separate"/>
      </w:r>
      <w:r>
        <w:rPr>
          <w:noProof/>
          <w:sz w:val="28"/>
          <w:szCs w:val="28"/>
          <w:lang w:val="nl-NL"/>
        </w:rPr>
        <w:t>1.336 tỷ 375 triệu 381 nghìn đồng</w:t>
      </w:r>
      <w:r w:rsidR="004E3450">
        <w:rPr>
          <w:sz w:val="28"/>
          <w:szCs w:val="28"/>
          <w:lang w:val="nl-NL"/>
        </w:rPr>
        <w:fldChar w:fldCharType="end"/>
      </w:r>
      <w:r>
        <w:rPr>
          <w:sz w:val="28"/>
          <w:szCs w:val="28"/>
          <w:lang w:val="nl-NL"/>
        </w:rPr>
        <w:t xml:space="preserve">, </w:t>
      </w:r>
      <w:r w:rsidR="004E3450">
        <w:rPr>
          <w:sz w:val="28"/>
          <w:szCs w:val="28"/>
          <w:lang w:val="nl-NL"/>
        </w:rPr>
        <w:fldChar w:fldCharType="begin"/>
      </w:r>
      <w:r>
        <w:rPr>
          <w:sz w:val="28"/>
          <w:szCs w:val="28"/>
          <w:lang w:val="nl-NL"/>
        </w:rPr>
        <w:instrText xml:space="preserve"> MERGEFIELD c246 </w:instrText>
      </w:r>
      <w:r w:rsidR="004E3450">
        <w:rPr>
          <w:sz w:val="28"/>
          <w:szCs w:val="28"/>
          <w:lang w:val="nl-NL"/>
        </w:rPr>
        <w:fldChar w:fldCharType="separate"/>
      </w:r>
      <w:r>
        <w:rPr>
          <w:noProof/>
          <w:sz w:val="28"/>
          <w:szCs w:val="28"/>
          <w:lang w:val="nl-NL"/>
        </w:rPr>
        <w:t>tăng 127 tỷ 343 triệu 670 nghìn đồng</w:t>
      </w:r>
      <w:r w:rsidR="004E3450">
        <w:rPr>
          <w:sz w:val="28"/>
          <w:szCs w:val="28"/>
          <w:lang w:val="nl-NL"/>
        </w:rPr>
        <w:fldChar w:fldCharType="end"/>
      </w:r>
      <w:r>
        <w:rPr>
          <w:sz w:val="28"/>
          <w:szCs w:val="28"/>
          <w:lang w:val="nl-NL"/>
        </w:rPr>
        <w:t xml:space="preserve"> (</w:t>
      </w:r>
      <w:r w:rsidR="004E3450">
        <w:rPr>
          <w:b/>
          <w:sz w:val="28"/>
          <w:szCs w:val="28"/>
          <w:lang w:val="nl-NL"/>
        </w:rPr>
        <w:fldChar w:fldCharType="begin"/>
      </w:r>
      <w:r>
        <w:rPr>
          <w:b/>
          <w:sz w:val="28"/>
          <w:szCs w:val="28"/>
          <w:lang w:val="nl-NL"/>
        </w:rPr>
        <w:instrText xml:space="preserve"> MERGEFIELD c248 </w:instrText>
      </w:r>
      <w:r w:rsidR="004E3450">
        <w:rPr>
          <w:b/>
          <w:sz w:val="28"/>
          <w:szCs w:val="28"/>
          <w:lang w:val="nl-NL"/>
        </w:rPr>
        <w:fldChar w:fldCharType="separate"/>
      </w:r>
      <w:r>
        <w:rPr>
          <w:b/>
          <w:noProof/>
          <w:sz w:val="28"/>
          <w:szCs w:val="28"/>
          <w:lang w:val="nl-NL"/>
        </w:rPr>
        <w:t>tăng 10,53%</w:t>
      </w:r>
      <w:r w:rsidR="004E3450">
        <w:rPr>
          <w:b/>
          <w:sz w:val="28"/>
          <w:szCs w:val="28"/>
          <w:lang w:val="nl-NL"/>
        </w:rPr>
        <w:fldChar w:fldCharType="end"/>
      </w:r>
      <w:r>
        <w:rPr>
          <w:b/>
          <w:sz w:val="28"/>
          <w:szCs w:val="28"/>
          <w:lang w:val="nl-NL"/>
        </w:rPr>
        <w:t>)</w:t>
      </w:r>
      <w:r>
        <w:rPr>
          <w:sz w:val="28"/>
          <w:szCs w:val="28"/>
          <w:lang w:val="nl-NL"/>
        </w:rPr>
        <w:t xml:space="preserve"> so với cùng kỳ năm 2021.</w:t>
      </w:r>
    </w:p>
    <w:p w:rsidR="005C7238" w:rsidRPr="00077777" w:rsidRDefault="005C7238" w:rsidP="00077777">
      <w:pPr>
        <w:spacing w:before="60" w:line="360" w:lineRule="atLeast"/>
        <w:ind w:firstLine="567"/>
        <w:jc w:val="both"/>
        <w:rPr>
          <w:rFonts w:eastAsia="Calibri"/>
          <w:spacing w:val="-4"/>
          <w:sz w:val="28"/>
          <w:szCs w:val="28"/>
          <w:lang w:val="nb-NO"/>
        </w:rPr>
      </w:pPr>
      <w:r w:rsidRPr="00077777">
        <w:rPr>
          <w:rFonts w:eastAsia="Calibri"/>
          <w:spacing w:val="-4"/>
          <w:sz w:val="28"/>
          <w:szCs w:val="28"/>
          <w:lang w:val="nb-NO"/>
        </w:rPr>
        <w:t>Về thi hành án đối với các khoản thu cho Ngân sách Nhà nước</w:t>
      </w:r>
      <w:r w:rsidR="00077777" w:rsidRPr="00077777">
        <w:rPr>
          <w:rFonts w:eastAsia="Calibri"/>
          <w:spacing w:val="-4"/>
          <w:sz w:val="28"/>
          <w:szCs w:val="28"/>
          <w:lang w:val="nb-NO"/>
        </w:rPr>
        <w:t xml:space="preserve">: </w:t>
      </w:r>
      <w:r w:rsidRPr="00077777">
        <w:rPr>
          <w:rFonts w:eastAsia="Calibri"/>
          <w:spacing w:val="-4"/>
          <w:sz w:val="28"/>
          <w:szCs w:val="28"/>
          <w:lang w:val="nl-NL"/>
        </w:rPr>
        <w:t>Tổng số phả</w:t>
      </w:r>
      <w:r w:rsidR="00077777">
        <w:rPr>
          <w:rFonts w:eastAsia="Calibri"/>
          <w:spacing w:val="-4"/>
          <w:sz w:val="28"/>
          <w:szCs w:val="28"/>
          <w:lang w:val="nl-NL"/>
        </w:rPr>
        <w:t>i thi hành</w:t>
      </w:r>
      <w:r w:rsidRPr="00077777">
        <w:rPr>
          <w:rFonts w:eastAsia="Calibri"/>
          <w:spacing w:val="-4"/>
          <w:sz w:val="28"/>
          <w:szCs w:val="28"/>
          <w:lang w:val="nl-NL"/>
        </w:rPr>
        <w:t xml:space="preserve">  5.</w:t>
      </w:r>
      <w:r>
        <w:rPr>
          <w:rFonts w:eastAsia="Calibri"/>
          <w:spacing w:val="-4"/>
          <w:sz w:val="28"/>
          <w:szCs w:val="28"/>
          <w:lang w:val="nl-NL"/>
        </w:rPr>
        <w:t>734 việc, tương ứng với số tiền là  47.364.024.150 đồng</w:t>
      </w:r>
      <w:r w:rsidR="0039112E">
        <w:rPr>
          <w:rFonts w:eastAsia="Calibri"/>
          <w:spacing w:val="-4"/>
          <w:sz w:val="28"/>
          <w:szCs w:val="28"/>
          <w:lang w:val="nl-NL"/>
        </w:rPr>
        <w:t xml:space="preserve">. </w:t>
      </w:r>
      <w:r>
        <w:rPr>
          <w:rFonts w:eastAsia="Calibri"/>
          <w:spacing w:val="-4"/>
          <w:sz w:val="28"/>
          <w:szCs w:val="28"/>
          <w:lang w:val="nl-NL"/>
        </w:rPr>
        <w:t xml:space="preserve">Kết quả: trong </w:t>
      </w:r>
      <w:r>
        <w:rPr>
          <w:rFonts w:eastAsia="Calibri"/>
          <w:spacing w:val="-4"/>
          <w:sz w:val="28"/>
          <w:szCs w:val="28"/>
          <w:lang w:val="nl-NL"/>
        </w:rPr>
        <w:lastRenderedPageBreak/>
        <w:t xml:space="preserve">số việc loại này, đã </w:t>
      </w:r>
      <w:r>
        <w:rPr>
          <w:rFonts w:eastAsia="Calibri"/>
          <w:spacing w:val="-4"/>
          <w:sz w:val="28"/>
          <w:szCs w:val="28"/>
          <w:lang w:val="pt-BR"/>
        </w:rPr>
        <w:t xml:space="preserve">thi hành </w:t>
      </w:r>
      <w:r>
        <w:rPr>
          <w:rFonts w:eastAsia="Calibri"/>
          <w:spacing w:val="-4"/>
          <w:sz w:val="28"/>
          <w:szCs w:val="28"/>
          <w:lang w:val="nl-NL"/>
        </w:rPr>
        <w:t>được 2.969 việc thu được số tiền  12.498.765.188 đồng, đạt tỷ lệ 68,28% về việc và 42,35% về tiền; tăng 369 việc (14,19%) và giảm   20.452.608.823</w:t>
      </w:r>
      <w:r>
        <w:rPr>
          <w:rFonts w:eastAsia="Calibri"/>
          <w:sz w:val="28"/>
          <w:szCs w:val="28"/>
          <w:shd w:val="clear" w:color="auto" w:fill="FFFFFF"/>
          <w:lang w:val="nl-NL"/>
        </w:rPr>
        <w:t xml:space="preserve"> đồng (62,07%).</w:t>
      </w:r>
    </w:p>
    <w:p w:rsidR="005C7238" w:rsidRPr="00077777" w:rsidRDefault="005C7238" w:rsidP="00077777">
      <w:pPr>
        <w:spacing w:before="60" w:line="360" w:lineRule="atLeast"/>
        <w:ind w:firstLine="567"/>
        <w:jc w:val="both"/>
        <w:rPr>
          <w:rFonts w:eastAsia="Times New Roman"/>
          <w:i/>
          <w:sz w:val="28"/>
          <w:szCs w:val="28"/>
          <w:lang w:val="nl-NL"/>
        </w:rPr>
      </w:pPr>
      <w:r w:rsidRPr="00077777">
        <w:rPr>
          <w:sz w:val="28"/>
          <w:szCs w:val="28"/>
          <w:lang w:val="nl-NL"/>
        </w:rPr>
        <w:t>Về tình hình giải quyết các vụ việc liên quan đến tín dụng, ngân hàng</w:t>
      </w:r>
      <w:r w:rsidR="00077777" w:rsidRPr="00077777">
        <w:rPr>
          <w:rFonts w:eastAsia="Times New Roman"/>
          <w:sz w:val="28"/>
          <w:szCs w:val="28"/>
          <w:lang w:val="nl-NL"/>
        </w:rPr>
        <w:t>:</w:t>
      </w:r>
      <w:r w:rsidRPr="00077777">
        <w:rPr>
          <w:sz w:val="28"/>
          <w:szCs w:val="28"/>
          <w:lang w:val="nl-NL"/>
        </w:rPr>
        <w:t>Tổng s</w:t>
      </w:r>
      <w:r w:rsidRPr="00077777">
        <w:rPr>
          <w:spacing w:val="-4"/>
          <w:sz w:val="28"/>
          <w:szCs w:val="28"/>
          <w:lang w:val="nl-NL"/>
        </w:rPr>
        <w:t xml:space="preserve">ố việc phải </w:t>
      </w:r>
      <w:r w:rsidRPr="00077777">
        <w:rPr>
          <w:sz w:val="28"/>
          <w:szCs w:val="28"/>
          <w:lang w:val="pt-BR"/>
        </w:rPr>
        <w:t xml:space="preserve">thi hành </w:t>
      </w:r>
      <w:r w:rsidRPr="00077777">
        <w:rPr>
          <w:spacing w:val="-4"/>
          <w:sz w:val="28"/>
          <w:szCs w:val="28"/>
          <w:lang w:val="nl-NL"/>
        </w:rPr>
        <w:t>là 419 việc, tương ứng với số tiền là 350 tỷ 186 triệu 327 nghìn đồng</w:t>
      </w:r>
      <w:r w:rsidRPr="00077777">
        <w:rPr>
          <w:sz w:val="28"/>
          <w:szCs w:val="28"/>
          <w:lang w:val="nl-NL"/>
        </w:rPr>
        <w:t xml:space="preserve">, </w:t>
      </w:r>
      <w:r w:rsidRPr="00077777">
        <w:rPr>
          <w:spacing w:val="-4"/>
          <w:sz w:val="28"/>
          <w:szCs w:val="28"/>
          <w:lang w:val="nl-NL"/>
        </w:rPr>
        <w:t xml:space="preserve"> </w:t>
      </w:r>
      <w:r w:rsidRPr="00077777">
        <w:rPr>
          <w:sz w:val="28"/>
          <w:szCs w:val="28"/>
          <w:lang w:val="pt-BR"/>
        </w:rPr>
        <w:t xml:space="preserve">thi hành </w:t>
      </w:r>
      <w:r w:rsidRPr="00077777">
        <w:rPr>
          <w:spacing w:val="-4"/>
          <w:sz w:val="28"/>
          <w:szCs w:val="28"/>
          <w:lang w:val="nl-NL"/>
        </w:rPr>
        <w:t>được 53 việc thu được số tiền là 106</w:t>
      </w:r>
      <w:r>
        <w:rPr>
          <w:spacing w:val="-4"/>
          <w:sz w:val="28"/>
          <w:szCs w:val="28"/>
          <w:lang w:val="nl-NL"/>
        </w:rPr>
        <w:t xml:space="preserve"> tỷ 725 triệu 129 nghìn đồng, đạt tỷ lệ 17,85% về việc và 39,89% về tiền (</w:t>
      </w:r>
      <w:r>
        <w:rPr>
          <w:i/>
          <w:spacing w:val="-4"/>
          <w:sz w:val="28"/>
          <w:szCs w:val="28"/>
          <w:lang w:val="nl-NL"/>
        </w:rPr>
        <w:t>so với cùng kỳ năm 2021 tăng 04,27% về việc và 24.42% về tiền).</w:t>
      </w:r>
      <w:r>
        <w:rPr>
          <w:spacing w:val="-4"/>
          <w:sz w:val="28"/>
          <w:szCs w:val="28"/>
          <w:lang w:val="nl-NL"/>
        </w:rPr>
        <w:t xml:space="preserve"> </w:t>
      </w:r>
      <w:r>
        <w:rPr>
          <w:sz w:val="28"/>
          <w:szCs w:val="28"/>
          <w:lang w:val="nl-NL"/>
        </w:rPr>
        <w:t>Còn phải tiếp tục thi hành 366</w:t>
      </w:r>
      <w:r>
        <w:rPr>
          <w:b/>
          <w:sz w:val="28"/>
          <w:szCs w:val="28"/>
          <w:lang w:val="nl-NL"/>
        </w:rPr>
        <w:t xml:space="preserve"> </w:t>
      </w:r>
      <w:r>
        <w:rPr>
          <w:sz w:val="28"/>
          <w:szCs w:val="28"/>
          <w:lang w:val="nl-NL"/>
        </w:rPr>
        <w:t>việc với số tiền 243 tỷ 461 triệu 198 nghìn đồ</w:t>
      </w:r>
      <w:r w:rsidR="004547C3">
        <w:rPr>
          <w:sz w:val="28"/>
          <w:szCs w:val="28"/>
          <w:lang w:val="nl-NL"/>
        </w:rPr>
        <w:t>ng. Trong đó đ</w:t>
      </w:r>
      <w:r>
        <w:rPr>
          <w:sz w:val="28"/>
          <w:szCs w:val="28"/>
          <w:lang w:val="nl-NL"/>
        </w:rPr>
        <w:t xml:space="preserve">ang thi hành 239 việc, với số tiền 157 tỷ 965 triệu 244 nghìn đồng; hoãn thi hành án 05 việc, với số tiền 2 tỷ 864 triệu 394 nghìn đồng; chưa có điều kiện thi hành 122 việc, với số tiền 82 tỷ 634 triệu 560 nghìn đồng. </w:t>
      </w:r>
    </w:p>
    <w:p w:rsidR="005C7238" w:rsidRDefault="005C7238" w:rsidP="0039112E">
      <w:pPr>
        <w:spacing w:before="60" w:line="360" w:lineRule="atLeast"/>
        <w:ind w:firstLine="567"/>
        <w:jc w:val="both"/>
        <w:rPr>
          <w:spacing w:val="-4"/>
          <w:sz w:val="28"/>
          <w:szCs w:val="28"/>
        </w:rPr>
      </w:pPr>
      <w:r w:rsidRPr="00077777">
        <w:rPr>
          <w:sz w:val="28"/>
          <w:szCs w:val="28"/>
        </w:rPr>
        <w:t>Về thu hồi tài sản bị chiếm đoạt, thất thoát trong các vụ án hình sự về tham nhũng, kinh tế:</w:t>
      </w:r>
      <w:r>
        <w:rPr>
          <w:b/>
          <w:sz w:val="28"/>
          <w:szCs w:val="28"/>
        </w:rPr>
        <w:t xml:space="preserve"> </w:t>
      </w:r>
      <w:r>
        <w:rPr>
          <w:sz w:val="28"/>
          <w:szCs w:val="28"/>
        </w:rPr>
        <w:t xml:space="preserve">Tổng số phải thi hành 03 việc, với số tiền </w:t>
      </w:r>
      <w:bookmarkStart w:id="0" w:name="OLE_LINK3"/>
      <w:r>
        <w:rPr>
          <w:sz w:val="28"/>
          <w:szCs w:val="28"/>
        </w:rPr>
        <w:t>05 tỷ 174 triệu 407 nghìn đồng</w:t>
      </w:r>
      <w:bookmarkEnd w:id="0"/>
      <w:r>
        <w:rPr>
          <w:sz w:val="28"/>
          <w:szCs w:val="28"/>
        </w:rPr>
        <w:t xml:space="preserve">. </w:t>
      </w:r>
      <w:r>
        <w:rPr>
          <w:spacing w:val="-4"/>
          <w:sz w:val="28"/>
          <w:szCs w:val="28"/>
        </w:rPr>
        <w:t xml:space="preserve">Chưa có điều kiện thi hành số tiền </w:t>
      </w:r>
      <w:r>
        <w:rPr>
          <w:sz w:val="28"/>
          <w:szCs w:val="28"/>
        </w:rPr>
        <w:t xml:space="preserve">04 tỷ 166 triệu 230 nghìn </w:t>
      </w:r>
      <w:r>
        <w:rPr>
          <w:spacing w:val="-4"/>
          <w:sz w:val="28"/>
          <w:szCs w:val="28"/>
        </w:rPr>
        <w:t xml:space="preserve">đồng. Chuyển sổ theo dõi riêng 01 việc, với số tiền là 420 triệu 524 nghìn đồng. Thu được số tiền là </w:t>
      </w:r>
      <w:r>
        <w:rPr>
          <w:sz w:val="28"/>
          <w:szCs w:val="28"/>
        </w:rPr>
        <w:t>15 triệu 500 nghìn</w:t>
      </w:r>
      <w:r>
        <w:rPr>
          <w:spacing w:val="-4"/>
          <w:sz w:val="28"/>
          <w:szCs w:val="28"/>
        </w:rPr>
        <w:t xml:space="preserve"> đồng. </w:t>
      </w:r>
    </w:p>
    <w:p w:rsidR="00F31CE6" w:rsidRDefault="0039112E" w:rsidP="005C7238">
      <w:pPr>
        <w:spacing w:before="60" w:line="360" w:lineRule="atLeast"/>
        <w:ind w:firstLine="567"/>
        <w:jc w:val="both"/>
        <w:rPr>
          <w:spacing w:val="-4"/>
          <w:sz w:val="28"/>
          <w:szCs w:val="28"/>
        </w:rPr>
      </w:pPr>
      <w:r>
        <w:rPr>
          <w:spacing w:val="-4"/>
          <w:sz w:val="28"/>
          <w:szCs w:val="28"/>
        </w:rPr>
        <w:t xml:space="preserve">Tại Hội nghị, các đại biểu đã trao đổi, thảo luận góp ý những hạn chế, thiếu sót </w:t>
      </w:r>
      <w:r w:rsidR="00077777">
        <w:rPr>
          <w:spacing w:val="-4"/>
          <w:sz w:val="28"/>
          <w:szCs w:val="28"/>
        </w:rPr>
        <w:t xml:space="preserve">trong thời gian qua </w:t>
      </w:r>
      <w:r>
        <w:rPr>
          <w:spacing w:val="-4"/>
          <w:sz w:val="28"/>
          <w:szCs w:val="28"/>
        </w:rPr>
        <w:t>và nêu lên các giải pháp để thực hiện trong 6 tháng cuối năm.</w:t>
      </w:r>
      <w:r w:rsidR="00077777">
        <w:rPr>
          <w:spacing w:val="-4"/>
          <w:sz w:val="28"/>
          <w:szCs w:val="28"/>
        </w:rPr>
        <w:t xml:space="preserve"> Nhân tại Hội nghị, Cục Thi hành án dân sự tỉnh đã trao cờ thi đua xuất sắc của Bộ Tư pháp cho Chi cục Thi hành án dân sự huyện Ba Tri; trao Bằng khen của Bộ Tư pháp cho 04 tập thể và 10 cá nhân. Trao Giấy khen của Cục trưởng Cục Thi hành án dân sự tỉnh cho các tập thể và cá nhân trong đợt thi đua; trao Giấy khen cho các cá nhân và tập thể đã có thành tích trong công tác phối hợp với cơ quan Thi hành án dân sự.</w:t>
      </w:r>
    </w:p>
    <w:p w:rsidR="00077777" w:rsidRDefault="00077777" w:rsidP="005C7238">
      <w:pPr>
        <w:spacing w:before="60" w:line="360" w:lineRule="atLeast"/>
        <w:ind w:firstLine="567"/>
        <w:jc w:val="both"/>
        <w:rPr>
          <w:spacing w:val="-4"/>
          <w:sz w:val="28"/>
          <w:szCs w:val="28"/>
        </w:rPr>
      </w:pPr>
    </w:p>
    <w:p w:rsidR="00D43B79" w:rsidRDefault="00D43B79" w:rsidP="005C7238">
      <w:pPr>
        <w:spacing w:before="60" w:line="360" w:lineRule="atLeast"/>
        <w:ind w:firstLine="567"/>
        <w:jc w:val="both"/>
        <w:rPr>
          <w:spacing w:val="-4"/>
          <w:sz w:val="28"/>
          <w:szCs w:val="28"/>
        </w:rPr>
      </w:pPr>
      <w:r>
        <w:rPr>
          <w:noProof/>
          <w:spacing w:val="-4"/>
          <w:sz w:val="28"/>
          <w:szCs w:val="28"/>
        </w:rPr>
        <w:drawing>
          <wp:inline distT="0" distB="0" distL="0" distR="0">
            <wp:extent cx="2724150" cy="2343150"/>
            <wp:effectExtent l="19050" t="0" r="0" b="0"/>
            <wp:docPr id="5" name="Picture 1" descr="C:\Users\asus\Desktop\DSC0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03.JPG"/>
                    <pic:cNvPicPr>
                      <a:picLocks noChangeAspect="1" noChangeArrowheads="1"/>
                    </pic:cNvPicPr>
                  </pic:nvPicPr>
                  <pic:blipFill>
                    <a:blip r:embed="rId6" cstate="print"/>
                    <a:srcRect/>
                    <a:stretch>
                      <a:fillRect/>
                    </a:stretch>
                  </pic:blipFill>
                  <pic:spPr bwMode="auto">
                    <a:xfrm>
                      <a:off x="0" y="0"/>
                      <a:ext cx="2724150" cy="2343150"/>
                    </a:xfrm>
                    <a:prstGeom prst="rect">
                      <a:avLst/>
                    </a:prstGeom>
                    <a:noFill/>
                    <a:ln w="9525">
                      <a:noFill/>
                      <a:miter lim="800000"/>
                      <a:headEnd/>
                      <a:tailEnd/>
                    </a:ln>
                  </pic:spPr>
                </pic:pic>
              </a:graphicData>
            </a:graphic>
          </wp:inline>
        </w:drawing>
      </w:r>
      <w:r w:rsidR="004708C6">
        <w:rPr>
          <w:noProof/>
          <w:spacing w:val="-4"/>
          <w:sz w:val="28"/>
          <w:szCs w:val="28"/>
        </w:rPr>
        <w:drawing>
          <wp:inline distT="0" distB="0" distL="0" distR="0">
            <wp:extent cx="1885950" cy="2343150"/>
            <wp:effectExtent l="19050" t="0" r="0" b="0"/>
            <wp:docPr id="6" name="Picture 1" descr="F:\DCIM\100MSDCF\DSC0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MSDCF\DSC00106.JPG"/>
                    <pic:cNvPicPr>
                      <a:picLocks noChangeAspect="1" noChangeArrowheads="1"/>
                    </pic:cNvPicPr>
                  </pic:nvPicPr>
                  <pic:blipFill>
                    <a:blip r:embed="rId7" cstate="print"/>
                    <a:srcRect/>
                    <a:stretch>
                      <a:fillRect/>
                    </a:stretch>
                  </pic:blipFill>
                  <pic:spPr bwMode="auto">
                    <a:xfrm>
                      <a:off x="0" y="0"/>
                      <a:ext cx="1885950" cy="2343150"/>
                    </a:xfrm>
                    <a:prstGeom prst="rect">
                      <a:avLst/>
                    </a:prstGeom>
                    <a:noFill/>
                    <a:ln w="9525">
                      <a:noFill/>
                      <a:miter lim="800000"/>
                      <a:headEnd/>
                      <a:tailEnd/>
                    </a:ln>
                  </pic:spPr>
                </pic:pic>
              </a:graphicData>
            </a:graphic>
          </wp:inline>
        </w:drawing>
      </w:r>
    </w:p>
    <w:p w:rsidR="00D43B79" w:rsidRDefault="00D43B79" w:rsidP="005C7238">
      <w:pPr>
        <w:spacing w:before="60" w:line="360" w:lineRule="atLeast"/>
        <w:ind w:firstLine="567"/>
        <w:jc w:val="both"/>
        <w:rPr>
          <w:spacing w:val="-4"/>
          <w:sz w:val="28"/>
          <w:szCs w:val="28"/>
        </w:rPr>
      </w:pPr>
    </w:p>
    <w:p w:rsidR="00D43B79" w:rsidRDefault="00D43B79" w:rsidP="005C7238">
      <w:pPr>
        <w:spacing w:before="60" w:line="360" w:lineRule="atLeast"/>
        <w:ind w:firstLine="567"/>
        <w:jc w:val="both"/>
        <w:rPr>
          <w:spacing w:val="-4"/>
          <w:sz w:val="28"/>
          <w:szCs w:val="28"/>
        </w:rPr>
      </w:pPr>
    </w:p>
    <w:p w:rsidR="00D43B79" w:rsidRDefault="00D43B79" w:rsidP="005C7238">
      <w:pPr>
        <w:spacing w:before="60" w:line="360" w:lineRule="atLeast"/>
        <w:ind w:firstLine="567"/>
        <w:jc w:val="both"/>
        <w:rPr>
          <w:spacing w:val="-4"/>
          <w:sz w:val="28"/>
          <w:szCs w:val="28"/>
        </w:rPr>
      </w:pPr>
    </w:p>
    <w:p w:rsidR="002A44D2" w:rsidRDefault="002A44D2" w:rsidP="005C7238">
      <w:pPr>
        <w:spacing w:before="60" w:line="360" w:lineRule="atLeast"/>
        <w:ind w:firstLine="567"/>
        <w:jc w:val="both"/>
        <w:rPr>
          <w:spacing w:val="-4"/>
          <w:sz w:val="28"/>
          <w:szCs w:val="28"/>
        </w:rPr>
      </w:pPr>
      <w:r>
        <w:rPr>
          <w:noProof/>
          <w:spacing w:val="-4"/>
          <w:sz w:val="28"/>
          <w:szCs w:val="28"/>
        </w:rPr>
        <w:lastRenderedPageBreak/>
        <w:drawing>
          <wp:inline distT="0" distB="0" distL="0" distR="0">
            <wp:extent cx="2619375" cy="1866900"/>
            <wp:effectExtent l="19050" t="0" r="9525" b="0"/>
            <wp:docPr id="3" name="Picture 1" descr="C:\Users\asus\Desktop\DSC0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07.JPG"/>
                    <pic:cNvPicPr>
                      <a:picLocks noChangeAspect="1" noChangeArrowheads="1"/>
                    </pic:cNvPicPr>
                  </pic:nvPicPr>
                  <pic:blipFill>
                    <a:blip r:embed="rId8" cstate="print"/>
                    <a:srcRect/>
                    <a:stretch>
                      <a:fillRect/>
                    </a:stretch>
                  </pic:blipFill>
                  <pic:spPr bwMode="auto">
                    <a:xfrm>
                      <a:off x="0" y="0"/>
                      <a:ext cx="2619375" cy="1866900"/>
                    </a:xfrm>
                    <a:prstGeom prst="rect">
                      <a:avLst/>
                    </a:prstGeom>
                    <a:noFill/>
                    <a:ln w="9525">
                      <a:noFill/>
                      <a:miter lim="800000"/>
                      <a:headEnd/>
                      <a:tailEnd/>
                    </a:ln>
                  </pic:spPr>
                </pic:pic>
              </a:graphicData>
            </a:graphic>
          </wp:inline>
        </w:drawing>
      </w:r>
      <w:r w:rsidR="00F31CE6">
        <w:rPr>
          <w:noProof/>
          <w:spacing w:val="-4"/>
          <w:sz w:val="28"/>
          <w:szCs w:val="28"/>
        </w:rPr>
        <w:drawing>
          <wp:inline distT="0" distB="0" distL="0" distR="0">
            <wp:extent cx="2447925" cy="1866900"/>
            <wp:effectExtent l="19050" t="0" r="9525" b="0"/>
            <wp:docPr id="4" name="Picture 1" descr="C:\Users\asus\Desktop\DSC0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13.JPG"/>
                    <pic:cNvPicPr>
                      <a:picLocks noChangeAspect="1" noChangeArrowheads="1"/>
                    </pic:cNvPicPr>
                  </pic:nvPicPr>
                  <pic:blipFill>
                    <a:blip r:embed="rId9" cstate="print"/>
                    <a:srcRect/>
                    <a:stretch>
                      <a:fillRect/>
                    </a:stretch>
                  </pic:blipFill>
                  <pic:spPr bwMode="auto">
                    <a:xfrm>
                      <a:off x="0" y="0"/>
                      <a:ext cx="2447925" cy="1866900"/>
                    </a:xfrm>
                    <a:prstGeom prst="rect">
                      <a:avLst/>
                    </a:prstGeom>
                    <a:noFill/>
                    <a:ln w="9525">
                      <a:noFill/>
                      <a:miter lim="800000"/>
                      <a:headEnd/>
                      <a:tailEnd/>
                    </a:ln>
                  </pic:spPr>
                </pic:pic>
              </a:graphicData>
            </a:graphic>
          </wp:inline>
        </w:drawing>
      </w:r>
    </w:p>
    <w:p w:rsidR="004547C3" w:rsidRDefault="004547C3" w:rsidP="004547C3">
      <w:pPr>
        <w:spacing w:before="60"/>
        <w:jc w:val="both"/>
        <w:rPr>
          <w:spacing w:val="-4"/>
          <w:sz w:val="28"/>
          <w:szCs w:val="28"/>
        </w:rPr>
      </w:pPr>
    </w:p>
    <w:p w:rsidR="00E035F2" w:rsidRPr="004547C3" w:rsidRDefault="005C7238" w:rsidP="004547C3">
      <w:pPr>
        <w:spacing w:before="60"/>
        <w:ind w:firstLine="567"/>
        <w:jc w:val="both"/>
        <w:rPr>
          <w:sz w:val="28"/>
          <w:szCs w:val="28"/>
          <w:lang w:val="nl-NL"/>
        </w:rPr>
      </w:pPr>
      <w:r w:rsidRPr="004547C3">
        <w:rPr>
          <w:sz w:val="28"/>
          <w:szCs w:val="28"/>
        </w:rPr>
        <w:t>Phát biểu Kết luận Hội nghị, ông Nguyễn Văn Nghiệp-Cục trưởng đánh giá cao kết quả đã đạt đượ</w:t>
      </w:r>
      <w:r w:rsidR="004547C3">
        <w:rPr>
          <w:sz w:val="28"/>
          <w:szCs w:val="28"/>
        </w:rPr>
        <w:t>c</w:t>
      </w:r>
      <w:r w:rsidR="00E035F2" w:rsidRPr="004547C3">
        <w:rPr>
          <w:sz w:val="28"/>
          <w:szCs w:val="28"/>
        </w:rPr>
        <w:t xml:space="preserve">, </w:t>
      </w:r>
      <w:r w:rsidR="00E035F2" w:rsidRPr="004547C3">
        <w:rPr>
          <w:sz w:val="28"/>
          <w:szCs w:val="28"/>
          <w:lang w:val="nl-NL"/>
        </w:rPr>
        <w:t>trong tình hình diển biến rất phức tạp của dịch bệnh nhưng các cơ quan Thi hành án dân sự đã nỗ lực phấn đấu đạt 52,75% về việc, 36,64% về tiề</w:t>
      </w:r>
      <w:r w:rsidR="004547C3">
        <w:rPr>
          <w:sz w:val="28"/>
          <w:szCs w:val="28"/>
          <w:lang w:val="nl-NL"/>
        </w:rPr>
        <w:t>n. T</w:t>
      </w:r>
      <w:r w:rsidR="00E035F2" w:rsidRPr="004547C3">
        <w:rPr>
          <w:sz w:val="28"/>
          <w:szCs w:val="28"/>
          <w:lang w:val="nl-NL"/>
        </w:rPr>
        <w:t xml:space="preserve">rong 6 tháng đầu năm việc án thụ lý giảm so với cùng, so với chỉ tiêu Tổng cục giao kết quả thi hành án 6 tháng đạt về việc 64,73% kế hoạch năm; về tiền đạt 90,24% kế hoạch năm. </w:t>
      </w:r>
      <w:r w:rsidR="004547C3">
        <w:rPr>
          <w:sz w:val="28"/>
          <w:szCs w:val="28"/>
          <w:lang w:val="nl-NL"/>
        </w:rPr>
        <w:t>Để tiếp tục phấn đấu đạt và vượt các chỉ tiêu đề ra, cần thực hiện các giải pháp cụ thể sau:</w:t>
      </w:r>
    </w:p>
    <w:p w:rsidR="004547C3" w:rsidRDefault="004547C3" w:rsidP="00A736F1">
      <w:pPr>
        <w:spacing w:before="60"/>
        <w:ind w:firstLine="567"/>
        <w:jc w:val="both"/>
        <w:rPr>
          <w:color w:val="000000"/>
          <w:sz w:val="28"/>
          <w:szCs w:val="28"/>
          <w:lang w:val="pt-BR"/>
        </w:rPr>
      </w:pPr>
      <w:r>
        <w:rPr>
          <w:bCs/>
          <w:iCs/>
          <w:color w:val="000000"/>
          <w:sz w:val="28"/>
          <w:szCs w:val="28"/>
          <w:lang w:val="nb-NO"/>
        </w:rPr>
        <w:t>T</w:t>
      </w:r>
      <w:r>
        <w:rPr>
          <w:color w:val="000000"/>
          <w:sz w:val="28"/>
          <w:szCs w:val="28"/>
          <w:bdr w:val="none" w:sz="0" w:space="0" w:color="auto" w:frame="1"/>
          <w:lang w:val="nb-NO"/>
        </w:rPr>
        <w:t xml:space="preserve">hường xuyên kiểm tra trách nhiệm của người đứng đầu đơn vị trong công tác tiếp công dân, giải quyết khiếu nại, tố cáo, kiến nghị, phản ánh và xử lý trách nhiệm đối với cá nhân có sai phạm; </w:t>
      </w:r>
      <w:r>
        <w:rPr>
          <w:color w:val="000000"/>
          <w:sz w:val="28"/>
          <w:szCs w:val="28"/>
          <w:lang w:val="nb-NO"/>
        </w:rPr>
        <w:t xml:space="preserve">Tăng cường </w:t>
      </w:r>
      <w:r>
        <w:rPr>
          <w:color w:val="000000"/>
          <w:sz w:val="28"/>
          <w:szCs w:val="28"/>
          <w:lang w:val="pt-BR"/>
        </w:rPr>
        <w:t xml:space="preserve">công tác tự kiểm tra, giám sát ngay tại đơn vị vừa tích cực chủ động phòng ngừa, vừa kiên quyết trong phát hiện xử lý các hành vi tiêu cực, tham nhũng. </w:t>
      </w:r>
      <w:r>
        <w:rPr>
          <w:color w:val="000000"/>
          <w:sz w:val="28"/>
          <w:szCs w:val="28"/>
          <w:bdr w:val="none" w:sz="0" w:space="0" w:color="auto" w:frame="1"/>
          <w:lang w:val="nb-NO"/>
        </w:rPr>
        <w:t>Đ</w:t>
      </w:r>
      <w:r>
        <w:rPr>
          <w:color w:val="000000"/>
          <w:sz w:val="28"/>
          <w:szCs w:val="28"/>
          <w:lang w:val="vi-VN"/>
        </w:rPr>
        <w:t xml:space="preserve">ồng thời với việc chỉ đạo kiểm tra, giám sát việc tổ chức thi hành án của Chấp hành viên, </w:t>
      </w:r>
      <w:r>
        <w:rPr>
          <w:color w:val="000000"/>
          <w:sz w:val="28"/>
          <w:szCs w:val="28"/>
          <w:lang w:val="pt-BR"/>
        </w:rPr>
        <w:t xml:space="preserve">phòng ngừa sai phạm, </w:t>
      </w:r>
      <w:r>
        <w:rPr>
          <w:color w:val="000000"/>
          <w:sz w:val="28"/>
          <w:szCs w:val="28"/>
          <w:lang w:val="vi-VN"/>
        </w:rPr>
        <w:t>vi phạm pháp luật trong công tác tổ chức THADS dẫn đến việc khiếu nại bức xúc, kéo dài mà do lỗi chủ quan của Chấp hành viên, công chức của đơn vị</w:t>
      </w:r>
      <w:r>
        <w:rPr>
          <w:color w:val="000000"/>
          <w:sz w:val="28"/>
          <w:szCs w:val="28"/>
          <w:lang w:val="it-IT"/>
        </w:rPr>
        <w:t>.</w:t>
      </w:r>
      <w:r>
        <w:rPr>
          <w:rStyle w:val="dieuCharChar"/>
          <w:b w:val="0"/>
          <w:color w:val="000000"/>
          <w:sz w:val="28"/>
          <w:szCs w:val="28"/>
          <w:lang w:val="pt-BR"/>
        </w:rPr>
        <w:t xml:space="preserve"> Qua đó, chấn chỉnh lề lối, tác phong, làm việc của công chức nói chung và công tác quản lý điều hành của lãnh đạo Chi cục </w:t>
      </w:r>
      <w:r>
        <w:rPr>
          <w:color w:val="000000"/>
          <w:sz w:val="28"/>
          <w:szCs w:val="28"/>
          <w:lang w:val="pt-BR"/>
        </w:rPr>
        <w:t>THADS.</w:t>
      </w:r>
    </w:p>
    <w:p w:rsidR="004547C3" w:rsidRDefault="004547C3" w:rsidP="004547C3">
      <w:pPr>
        <w:spacing w:before="60"/>
        <w:ind w:firstLine="567"/>
        <w:jc w:val="both"/>
        <w:rPr>
          <w:color w:val="000000"/>
          <w:sz w:val="28"/>
          <w:szCs w:val="28"/>
          <w:lang w:val="pt-BR"/>
        </w:rPr>
      </w:pPr>
      <w:r>
        <w:rPr>
          <w:color w:val="000000"/>
          <w:sz w:val="28"/>
          <w:szCs w:val="28"/>
          <w:shd w:val="clear" w:color="auto" w:fill="FFFFFF"/>
          <w:lang w:val="vi-VN"/>
        </w:rPr>
        <w:t>N</w:t>
      </w:r>
      <w:r>
        <w:rPr>
          <w:color w:val="000000"/>
          <w:sz w:val="28"/>
          <w:szCs w:val="28"/>
          <w:lang w:val="vi-VN"/>
        </w:rPr>
        <w:t xml:space="preserve">âng cao </w:t>
      </w:r>
      <w:r>
        <w:rPr>
          <w:color w:val="000000"/>
          <w:sz w:val="28"/>
          <w:szCs w:val="28"/>
          <w:lang w:val="pt-BR"/>
        </w:rPr>
        <w:t xml:space="preserve">hiệu quả kỹ năng dân vận trong công tác </w:t>
      </w:r>
      <w:r>
        <w:rPr>
          <w:color w:val="000000"/>
          <w:sz w:val="28"/>
          <w:szCs w:val="28"/>
          <w:shd w:val="clear" w:color="auto" w:fill="FFFFFF"/>
          <w:lang w:val="nl-NL"/>
        </w:rPr>
        <w:t xml:space="preserve">thi hành án dân sự </w:t>
      </w:r>
      <w:r>
        <w:rPr>
          <w:color w:val="000000"/>
          <w:sz w:val="28"/>
          <w:szCs w:val="28"/>
          <w:lang w:val="pt-BR"/>
        </w:rPr>
        <w:t xml:space="preserve"> và tiếp công dân; </w:t>
      </w:r>
      <w:r>
        <w:rPr>
          <w:bCs/>
          <w:color w:val="000000"/>
          <w:sz w:val="28"/>
          <w:szCs w:val="28"/>
          <w:lang w:val="nb-NO"/>
        </w:rPr>
        <w:t xml:space="preserve">Tăng cường đối thoại với công dân, kiểm tra đôn đốc việc giải quyết, xác minh nội dung khiếu nại, tố cáo, kiến ghị, phản ánh nhằm giải quyết dứt điểm vụ việc án có đơn thư khiếu nại, tố cáo của công dân tại cơ sở; </w:t>
      </w:r>
      <w:r>
        <w:rPr>
          <w:color w:val="000000"/>
          <w:sz w:val="28"/>
          <w:szCs w:val="28"/>
          <w:lang w:val="nb-NO"/>
        </w:rPr>
        <w:t xml:space="preserve">Các loại đơn, thư của công dân gửi đến đều được phân loại, xử lý kịp thời, </w:t>
      </w:r>
      <w:r>
        <w:rPr>
          <w:color w:val="000000"/>
          <w:sz w:val="28"/>
          <w:szCs w:val="28"/>
          <w:lang w:val="it-IT"/>
        </w:rPr>
        <w:t xml:space="preserve">bảo đảm giải quyết </w:t>
      </w:r>
      <w:r>
        <w:rPr>
          <w:color w:val="000000"/>
          <w:sz w:val="28"/>
          <w:szCs w:val="28"/>
          <w:lang w:val="nb-NO"/>
        </w:rPr>
        <w:t>đúng trình tự thủ tục, đúng thời hạn, đúng pháp luật</w:t>
      </w:r>
      <w:r>
        <w:rPr>
          <w:color w:val="000000"/>
          <w:sz w:val="28"/>
          <w:szCs w:val="28"/>
          <w:lang w:val="it-IT"/>
        </w:rPr>
        <w:t xml:space="preserve"> các vụ việc thuộc thẩm quyền</w:t>
      </w:r>
      <w:r>
        <w:rPr>
          <w:color w:val="000000"/>
          <w:sz w:val="28"/>
          <w:szCs w:val="28"/>
          <w:lang w:val="pt-BR"/>
        </w:rPr>
        <w:t xml:space="preserve">; Kịp thời giải quyết ngay những thắc mắc, khiếu nại, tố cáo của người dân khi phát sinh. </w:t>
      </w:r>
      <w:r>
        <w:rPr>
          <w:bCs/>
          <w:color w:val="000000"/>
          <w:sz w:val="28"/>
          <w:szCs w:val="28"/>
          <w:lang w:val="nb-NO"/>
        </w:rPr>
        <w:t xml:space="preserve">Qua đó để hạn chế việc phát sinh đơn thư khiếu nại, tố cáo và </w:t>
      </w:r>
      <w:r>
        <w:rPr>
          <w:color w:val="000000"/>
          <w:sz w:val="28"/>
          <w:szCs w:val="28"/>
          <w:lang w:val="nb-NO"/>
        </w:rPr>
        <w:t xml:space="preserve">tiến tới chấm dứt </w:t>
      </w:r>
      <w:r>
        <w:rPr>
          <w:color w:val="000000"/>
          <w:sz w:val="28"/>
          <w:szCs w:val="28"/>
          <w:bdr w:val="none" w:sz="0" w:space="0" w:color="auto" w:frame="1"/>
          <w:lang w:val="nb-NO"/>
        </w:rPr>
        <w:t xml:space="preserve">tình trạng </w:t>
      </w:r>
      <w:r>
        <w:rPr>
          <w:color w:val="000000"/>
          <w:sz w:val="28"/>
          <w:szCs w:val="28"/>
          <w:lang w:val="nb-NO"/>
        </w:rPr>
        <w:t xml:space="preserve">khiếu kiện </w:t>
      </w:r>
      <w:r>
        <w:rPr>
          <w:color w:val="000000"/>
          <w:sz w:val="28"/>
          <w:szCs w:val="28"/>
          <w:bdr w:val="none" w:sz="0" w:space="0" w:color="auto" w:frame="1"/>
          <w:lang w:val="nb-NO"/>
        </w:rPr>
        <w:t>vượt cấp lên trên</w:t>
      </w:r>
      <w:r>
        <w:rPr>
          <w:bCs/>
          <w:color w:val="000000"/>
          <w:sz w:val="28"/>
          <w:szCs w:val="28"/>
          <w:lang w:val="nb-NO"/>
        </w:rPr>
        <w:t xml:space="preserve"> làm phức tạp tình hình và đảm bảo cho công tác giải quyết đạt hiệu quả cao nhấ</w:t>
      </w:r>
      <w:r w:rsidR="00A736F1">
        <w:rPr>
          <w:bCs/>
          <w:color w:val="000000"/>
          <w:sz w:val="28"/>
          <w:szCs w:val="28"/>
          <w:lang w:val="nb-NO"/>
        </w:rPr>
        <w:t>t</w:t>
      </w:r>
      <w:r>
        <w:rPr>
          <w:bCs/>
          <w:color w:val="000000"/>
          <w:sz w:val="28"/>
          <w:szCs w:val="28"/>
          <w:lang w:val="nb-NO"/>
        </w:rPr>
        <w:t xml:space="preserve"> </w:t>
      </w:r>
      <w:r>
        <w:rPr>
          <w:color w:val="000000"/>
          <w:sz w:val="28"/>
          <w:szCs w:val="28"/>
          <w:lang w:val="nb-NO"/>
        </w:rPr>
        <w:t xml:space="preserve">; Kiên quyết không để phát sinh những vụ việc khiếu nại, tố cáo phức tạp, kéo dài; </w:t>
      </w:r>
      <w:r>
        <w:rPr>
          <w:bCs/>
          <w:color w:val="000000"/>
          <w:sz w:val="28"/>
          <w:szCs w:val="28"/>
          <w:lang w:val="nb-NO"/>
        </w:rPr>
        <w:t>Thường xuyên rà soát, tổng hợp những sai sót, vi phạm thường gặp rút kinh nghiệm chung trong toàn tỉnh.</w:t>
      </w:r>
    </w:p>
    <w:p w:rsidR="004547C3" w:rsidRDefault="004547C3" w:rsidP="004547C3">
      <w:pPr>
        <w:pStyle w:val="NormalWeb"/>
        <w:spacing w:before="60" w:beforeAutospacing="0" w:after="0" w:afterAutospacing="0"/>
        <w:ind w:firstLine="567"/>
        <w:jc w:val="both"/>
        <w:rPr>
          <w:sz w:val="28"/>
          <w:szCs w:val="28"/>
        </w:rPr>
      </w:pPr>
      <w:r>
        <w:rPr>
          <w:color w:val="000000"/>
          <w:sz w:val="28"/>
          <w:szCs w:val="28"/>
        </w:rPr>
        <w:t>Áp dụng có hiệu quả việc ứng dụng công nghệ thông tin trong hoạt độn</w:t>
      </w:r>
      <w:r>
        <w:rPr>
          <w:color w:val="000000"/>
          <w:sz w:val="28"/>
          <w:szCs w:val="28"/>
          <w:u w:val="single"/>
        </w:rPr>
        <w:t xml:space="preserve">g </w:t>
      </w:r>
      <w:r>
        <w:rPr>
          <w:color w:val="000000"/>
          <w:sz w:val="28"/>
          <w:szCs w:val="28"/>
          <w:shd w:val="clear" w:color="auto" w:fill="FFFFFF"/>
          <w:lang w:val="nl-NL"/>
        </w:rPr>
        <w:t xml:space="preserve">thi hành án dân sự </w:t>
      </w:r>
      <w:r>
        <w:rPr>
          <w:color w:val="000000"/>
          <w:sz w:val="28"/>
          <w:szCs w:val="28"/>
        </w:rPr>
        <w:t xml:space="preserve"> để rút ngắn thời gian, giảm tải công v</w:t>
      </w:r>
      <w:r>
        <w:rPr>
          <w:sz w:val="28"/>
          <w:szCs w:val="28"/>
        </w:rPr>
        <w:t>iệc cho đội ngũ công chức thi hành án, tập trung vào công tác chuyên môn nghiệp vụ</w:t>
      </w:r>
      <w:r w:rsidR="00A736F1">
        <w:rPr>
          <w:sz w:val="28"/>
          <w:szCs w:val="28"/>
        </w:rPr>
        <w:t>./.</w:t>
      </w:r>
    </w:p>
    <w:p w:rsidR="00A736F1" w:rsidRPr="00A736F1" w:rsidRDefault="00A736F1" w:rsidP="004547C3">
      <w:pPr>
        <w:pStyle w:val="NormalWeb"/>
        <w:spacing w:before="60" w:beforeAutospacing="0" w:after="0" w:afterAutospacing="0"/>
        <w:ind w:firstLine="567"/>
        <w:jc w:val="both"/>
        <w:rPr>
          <w:sz w:val="28"/>
          <w:szCs w:val="28"/>
        </w:rPr>
      </w:pPr>
    </w:p>
    <w:p w:rsidR="004547C3" w:rsidRPr="004547C3" w:rsidRDefault="004547C3" w:rsidP="00E035F2">
      <w:pPr>
        <w:spacing w:before="60"/>
        <w:ind w:firstLine="567"/>
        <w:jc w:val="both"/>
        <w:rPr>
          <w:b/>
          <w:sz w:val="28"/>
          <w:szCs w:val="28"/>
          <w:lang w:val="nl-NL"/>
        </w:rPr>
      </w:pPr>
      <w:r>
        <w:rPr>
          <w:b/>
          <w:sz w:val="28"/>
          <w:szCs w:val="28"/>
          <w:lang w:val="nl-NL"/>
        </w:rPr>
        <w:t xml:space="preserve">                     </w:t>
      </w:r>
      <w:r w:rsidRPr="004547C3">
        <w:rPr>
          <w:b/>
          <w:sz w:val="28"/>
          <w:szCs w:val="28"/>
          <w:lang w:val="nl-NL"/>
        </w:rPr>
        <w:t>Phạm Tấn Khánh-Văn phòng Cục THADS tỉnh.</w:t>
      </w:r>
    </w:p>
    <w:p w:rsidR="005C7238" w:rsidRPr="005A40D0" w:rsidRDefault="005C7238" w:rsidP="005A40D0">
      <w:pPr>
        <w:ind w:firstLine="720"/>
        <w:jc w:val="both"/>
        <w:rPr>
          <w:sz w:val="28"/>
          <w:szCs w:val="28"/>
        </w:rPr>
      </w:pPr>
    </w:p>
    <w:sectPr w:rsidR="005C7238" w:rsidRPr="005A40D0" w:rsidSect="004708C6">
      <w:pgSz w:w="11907" w:h="16840" w:code="9"/>
      <w:pgMar w:top="1135" w:right="1275"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5A40D0"/>
    <w:rsid w:val="00007BA4"/>
    <w:rsid w:val="00025B1F"/>
    <w:rsid w:val="00031C92"/>
    <w:rsid w:val="00041561"/>
    <w:rsid w:val="000437E6"/>
    <w:rsid w:val="000461A6"/>
    <w:rsid w:val="00046D04"/>
    <w:rsid w:val="000473E2"/>
    <w:rsid w:val="00047EC1"/>
    <w:rsid w:val="00057377"/>
    <w:rsid w:val="000758FD"/>
    <w:rsid w:val="00077777"/>
    <w:rsid w:val="000940B6"/>
    <w:rsid w:val="000943C0"/>
    <w:rsid w:val="000958F1"/>
    <w:rsid w:val="0009794E"/>
    <w:rsid w:val="000A3215"/>
    <w:rsid w:val="000C1477"/>
    <w:rsid w:val="000C1C16"/>
    <w:rsid w:val="000E5D59"/>
    <w:rsid w:val="000F6E39"/>
    <w:rsid w:val="000F7A5B"/>
    <w:rsid w:val="00106152"/>
    <w:rsid w:val="00114D70"/>
    <w:rsid w:val="00115DAE"/>
    <w:rsid w:val="001615DF"/>
    <w:rsid w:val="00174C36"/>
    <w:rsid w:val="00185CD0"/>
    <w:rsid w:val="00193E6A"/>
    <w:rsid w:val="001B0D1C"/>
    <w:rsid w:val="001B30ED"/>
    <w:rsid w:val="001B4E7F"/>
    <w:rsid w:val="001C29C2"/>
    <w:rsid w:val="001C5E5E"/>
    <w:rsid w:val="001E77A2"/>
    <w:rsid w:val="001F0558"/>
    <w:rsid w:val="002320FB"/>
    <w:rsid w:val="0023664B"/>
    <w:rsid w:val="00241A5A"/>
    <w:rsid w:val="0025673C"/>
    <w:rsid w:val="00256A24"/>
    <w:rsid w:val="00263E63"/>
    <w:rsid w:val="00265250"/>
    <w:rsid w:val="00275F49"/>
    <w:rsid w:val="00282411"/>
    <w:rsid w:val="00295191"/>
    <w:rsid w:val="00297995"/>
    <w:rsid w:val="002A44D2"/>
    <w:rsid w:val="002A7514"/>
    <w:rsid w:val="002A76CF"/>
    <w:rsid w:val="002E2211"/>
    <w:rsid w:val="002F7D0E"/>
    <w:rsid w:val="003161F3"/>
    <w:rsid w:val="00316FD1"/>
    <w:rsid w:val="00325FF6"/>
    <w:rsid w:val="00346E07"/>
    <w:rsid w:val="0036310D"/>
    <w:rsid w:val="00364184"/>
    <w:rsid w:val="00377019"/>
    <w:rsid w:val="00377D08"/>
    <w:rsid w:val="00383EDD"/>
    <w:rsid w:val="0039112E"/>
    <w:rsid w:val="00395E4C"/>
    <w:rsid w:val="003E2F67"/>
    <w:rsid w:val="003E34D2"/>
    <w:rsid w:val="003E4C99"/>
    <w:rsid w:val="00407B0D"/>
    <w:rsid w:val="00435C98"/>
    <w:rsid w:val="00446B3D"/>
    <w:rsid w:val="004547C3"/>
    <w:rsid w:val="004708C6"/>
    <w:rsid w:val="004725F5"/>
    <w:rsid w:val="004801E1"/>
    <w:rsid w:val="004936E8"/>
    <w:rsid w:val="004941DA"/>
    <w:rsid w:val="004A1368"/>
    <w:rsid w:val="004B0999"/>
    <w:rsid w:val="004C1999"/>
    <w:rsid w:val="004C4B31"/>
    <w:rsid w:val="004C4F35"/>
    <w:rsid w:val="004C75DD"/>
    <w:rsid w:val="004C7EE8"/>
    <w:rsid w:val="004D0DA3"/>
    <w:rsid w:val="004E3450"/>
    <w:rsid w:val="00515DC9"/>
    <w:rsid w:val="00516DF7"/>
    <w:rsid w:val="00517A15"/>
    <w:rsid w:val="00522546"/>
    <w:rsid w:val="005229C2"/>
    <w:rsid w:val="00535B16"/>
    <w:rsid w:val="00541B77"/>
    <w:rsid w:val="00547C34"/>
    <w:rsid w:val="005637C9"/>
    <w:rsid w:val="00574146"/>
    <w:rsid w:val="005918A1"/>
    <w:rsid w:val="005A40D0"/>
    <w:rsid w:val="005B4A58"/>
    <w:rsid w:val="005C20E6"/>
    <w:rsid w:val="005C4885"/>
    <w:rsid w:val="005C7238"/>
    <w:rsid w:val="005E28A7"/>
    <w:rsid w:val="005E2CDC"/>
    <w:rsid w:val="005F4BDA"/>
    <w:rsid w:val="00611879"/>
    <w:rsid w:val="006160A8"/>
    <w:rsid w:val="006208D0"/>
    <w:rsid w:val="00635B89"/>
    <w:rsid w:val="006368CB"/>
    <w:rsid w:val="006414AF"/>
    <w:rsid w:val="006611C6"/>
    <w:rsid w:val="00672844"/>
    <w:rsid w:val="006822CD"/>
    <w:rsid w:val="00693C2D"/>
    <w:rsid w:val="00694844"/>
    <w:rsid w:val="00695B06"/>
    <w:rsid w:val="006A50F0"/>
    <w:rsid w:val="006A6A86"/>
    <w:rsid w:val="006C1C67"/>
    <w:rsid w:val="006C6A87"/>
    <w:rsid w:val="006D0CBA"/>
    <w:rsid w:val="006D7AD5"/>
    <w:rsid w:val="006E1796"/>
    <w:rsid w:val="00704C39"/>
    <w:rsid w:val="00733298"/>
    <w:rsid w:val="00770A9B"/>
    <w:rsid w:val="00772524"/>
    <w:rsid w:val="0078112A"/>
    <w:rsid w:val="00791B68"/>
    <w:rsid w:val="007979EB"/>
    <w:rsid w:val="007A564C"/>
    <w:rsid w:val="007C39E9"/>
    <w:rsid w:val="007C48AA"/>
    <w:rsid w:val="007E0FAB"/>
    <w:rsid w:val="007E3480"/>
    <w:rsid w:val="007E5E70"/>
    <w:rsid w:val="007F1649"/>
    <w:rsid w:val="00802D98"/>
    <w:rsid w:val="008371C4"/>
    <w:rsid w:val="008519A2"/>
    <w:rsid w:val="0085340A"/>
    <w:rsid w:val="00867858"/>
    <w:rsid w:val="008700B0"/>
    <w:rsid w:val="0087599C"/>
    <w:rsid w:val="008C680F"/>
    <w:rsid w:val="008D4BEE"/>
    <w:rsid w:val="008F1AB1"/>
    <w:rsid w:val="008F466B"/>
    <w:rsid w:val="008F4F5F"/>
    <w:rsid w:val="008F613F"/>
    <w:rsid w:val="009006C3"/>
    <w:rsid w:val="00911954"/>
    <w:rsid w:val="0091372D"/>
    <w:rsid w:val="00914CAF"/>
    <w:rsid w:val="00923A26"/>
    <w:rsid w:val="00944424"/>
    <w:rsid w:val="00965F9E"/>
    <w:rsid w:val="00990027"/>
    <w:rsid w:val="00996A18"/>
    <w:rsid w:val="009D1601"/>
    <w:rsid w:val="009D5752"/>
    <w:rsid w:val="009E27F4"/>
    <w:rsid w:val="009E5C0B"/>
    <w:rsid w:val="009E6123"/>
    <w:rsid w:val="009F756F"/>
    <w:rsid w:val="00A0239F"/>
    <w:rsid w:val="00A110E2"/>
    <w:rsid w:val="00A1593F"/>
    <w:rsid w:val="00A35B2B"/>
    <w:rsid w:val="00A37AA9"/>
    <w:rsid w:val="00A71463"/>
    <w:rsid w:val="00A736F1"/>
    <w:rsid w:val="00A75F1C"/>
    <w:rsid w:val="00A81970"/>
    <w:rsid w:val="00A8731B"/>
    <w:rsid w:val="00A902BB"/>
    <w:rsid w:val="00AA13E4"/>
    <w:rsid w:val="00AA4803"/>
    <w:rsid w:val="00AA7E82"/>
    <w:rsid w:val="00AC4A4E"/>
    <w:rsid w:val="00AC7207"/>
    <w:rsid w:val="00AD2FBC"/>
    <w:rsid w:val="00AD483F"/>
    <w:rsid w:val="00AF1BCE"/>
    <w:rsid w:val="00AF2CF8"/>
    <w:rsid w:val="00B029C9"/>
    <w:rsid w:val="00B203C0"/>
    <w:rsid w:val="00B276DC"/>
    <w:rsid w:val="00B3397C"/>
    <w:rsid w:val="00B46A73"/>
    <w:rsid w:val="00B6078A"/>
    <w:rsid w:val="00B719E6"/>
    <w:rsid w:val="00BB67E7"/>
    <w:rsid w:val="00BD59A3"/>
    <w:rsid w:val="00BD7974"/>
    <w:rsid w:val="00BE05FD"/>
    <w:rsid w:val="00C03025"/>
    <w:rsid w:val="00C17ACC"/>
    <w:rsid w:val="00C53590"/>
    <w:rsid w:val="00C53858"/>
    <w:rsid w:val="00C629AC"/>
    <w:rsid w:val="00C641F5"/>
    <w:rsid w:val="00C742A1"/>
    <w:rsid w:val="00C81063"/>
    <w:rsid w:val="00C859BE"/>
    <w:rsid w:val="00CA5B62"/>
    <w:rsid w:val="00CF216C"/>
    <w:rsid w:val="00CF5360"/>
    <w:rsid w:val="00D02404"/>
    <w:rsid w:val="00D36F32"/>
    <w:rsid w:val="00D43B79"/>
    <w:rsid w:val="00D4440C"/>
    <w:rsid w:val="00D45473"/>
    <w:rsid w:val="00D45F34"/>
    <w:rsid w:val="00D54EC9"/>
    <w:rsid w:val="00D6262F"/>
    <w:rsid w:val="00D70E74"/>
    <w:rsid w:val="00D711FF"/>
    <w:rsid w:val="00DA4707"/>
    <w:rsid w:val="00DA7FE4"/>
    <w:rsid w:val="00DB05E2"/>
    <w:rsid w:val="00DD4222"/>
    <w:rsid w:val="00DE1F2F"/>
    <w:rsid w:val="00DF069C"/>
    <w:rsid w:val="00DF0B57"/>
    <w:rsid w:val="00DF7150"/>
    <w:rsid w:val="00E035F2"/>
    <w:rsid w:val="00E12819"/>
    <w:rsid w:val="00E164CF"/>
    <w:rsid w:val="00E22E27"/>
    <w:rsid w:val="00E30DC8"/>
    <w:rsid w:val="00E51883"/>
    <w:rsid w:val="00E5311D"/>
    <w:rsid w:val="00E56125"/>
    <w:rsid w:val="00E62CC2"/>
    <w:rsid w:val="00E63A25"/>
    <w:rsid w:val="00E660FC"/>
    <w:rsid w:val="00E717A0"/>
    <w:rsid w:val="00E73EBB"/>
    <w:rsid w:val="00E81C24"/>
    <w:rsid w:val="00E9765E"/>
    <w:rsid w:val="00ED44C6"/>
    <w:rsid w:val="00ED68C2"/>
    <w:rsid w:val="00EF3A10"/>
    <w:rsid w:val="00F12EBD"/>
    <w:rsid w:val="00F15A7D"/>
    <w:rsid w:val="00F31CE6"/>
    <w:rsid w:val="00F53193"/>
    <w:rsid w:val="00F60878"/>
    <w:rsid w:val="00F81BD4"/>
    <w:rsid w:val="00F86A01"/>
    <w:rsid w:val="00F96DA6"/>
    <w:rsid w:val="00FC457D"/>
    <w:rsid w:val="00FD6AE6"/>
    <w:rsid w:val="00FE1352"/>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E74"/>
    <w:rPr>
      <w:rFonts w:ascii="Tahoma" w:hAnsi="Tahoma" w:cs="Tahoma"/>
      <w:sz w:val="16"/>
      <w:szCs w:val="16"/>
    </w:rPr>
  </w:style>
  <w:style w:type="character" w:customStyle="1" w:styleId="BalloonTextChar">
    <w:name w:val="Balloon Text Char"/>
    <w:basedOn w:val="DefaultParagraphFont"/>
    <w:link w:val="BalloonText"/>
    <w:uiPriority w:val="99"/>
    <w:semiHidden/>
    <w:rsid w:val="00D70E74"/>
    <w:rPr>
      <w:rFonts w:ascii="Tahoma" w:hAnsi="Tahoma" w:cs="Tahoma"/>
      <w:sz w:val="16"/>
      <w:szCs w:val="16"/>
    </w:rPr>
  </w:style>
  <w:style w:type="character" w:customStyle="1" w:styleId="NormalWebChar">
    <w:name w:val="Normal (Web) Char"/>
    <w:link w:val="NormalWeb"/>
    <w:semiHidden/>
    <w:locked/>
    <w:rsid w:val="004547C3"/>
    <w:rPr>
      <w:sz w:val="24"/>
      <w:szCs w:val="24"/>
    </w:rPr>
  </w:style>
  <w:style w:type="paragraph" w:styleId="NormalWeb">
    <w:name w:val="Normal (Web)"/>
    <w:basedOn w:val="Normal"/>
    <w:link w:val="NormalWebChar"/>
    <w:semiHidden/>
    <w:unhideWhenUsed/>
    <w:rsid w:val="004547C3"/>
    <w:pPr>
      <w:spacing w:before="100" w:beforeAutospacing="1" w:after="100" w:afterAutospacing="1"/>
    </w:pPr>
    <w:rPr>
      <w:sz w:val="24"/>
      <w:szCs w:val="24"/>
    </w:rPr>
  </w:style>
  <w:style w:type="character" w:customStyle="1" w:styleId="dieuCharChar">
    <w:name w:val="dieu Char Char"/>
    <w:rsid w:val="004547C3"/>
    <w:rPr>
      <w:b/>
      <w:bCs w:val="0"/>
      <w:color w:val="0000FF"/>
      <w:sz w:val="26"/>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28140909">
      <w:bodyDiv w:val="1"/>
      <w:marLeft w:val="0"/>
      <w:marRight w:val="0"/>
      <w:marTop w:val="0"/>
      <w:marBottom w:val="0"/>
      <w:divBdr>
        <w:top w:val="none" w:sz="0" w:space="0" w:color="auto"/>
        <w:left w:val="none" w:sz="0" w:space="0" w:color="auto"/>
        <w:bottom w:val="none" w:sz="0" w:space="0" w:color="auto"/>
        <w:right w:val="none" w:sz="0" w:space="0" w:color="auto"/>
      </w:divBdr>
    </w:div>
    <w:div w:id="670836274">
      <w:bodyDiv w:val="1"/>
      <w:marLeft w:val="0"/>
      <w:marRight w:val="0"/>
      <w:marTop w:val="0"/>
      <w:marBottom w:val="0"/>
      <w:divBdr>
        <w:top w:val="none" w:sz="0" w:space="0" w:color="auto"/>
        <w:left w:val="none" w:sz="0" w:space="0" w:color="auto"/>
        <w:bottom w:val="none" w:sz="0" w:space="0" w:color="auto"/>
        <w:right w:val="none" w:sz="0" w:space="0" w:color="auto"/>
      </w:divBdr>
    </w:div>
    <w:div w:id="7075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17032-45F6-426B-8876-3CE064475DB3}"/>
</file>

<file path=customXml/itemProps2.xml><?xml version="1.0" encoding="utf-8"?>
<ds:datastoreItem xmlns:ds="http://schemas.openxmlformats.org/officeDocument/2006/customXml" ds:itemID="{038C2FCF-9E81-4995-8856-EB4CCAB7B691}"/>
</file>

<file path=customXml/itemProps3.xml><?xml version="1.0" encoding="utf-8"?>
<ds:datastoreItem xmlns:ds="http://schemas.openxmlformats.org/officeDocument/2006/customXml" ds:itemID="{F6341B44-CB8B-42FE-9F60-8832E4D11C9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2022-04-18T03:28:00Z</dcterms:created>
  <dcterms:modified xsi:type="dcterms:W3CDTF">2022-04-18T03:28:00Z</dcterms:modified>
</cp:coreProperties>
</file>